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E6" w:rsidRDefault="005003E6" w:rsidP="00353E62">
      <w:pPr>
        <w:rPr>
          <w:sz w:val="4"/>
        </w:rPr>
        <w:sectPr w:rsidR="005003E6" w:rsidSect="005003E6">
          <w:headerReference w:type="default" r:id="rId6"/>
          <w:pgSz w:w="12240" w:h="15840"/>
          <w:pgMar w:top="134" w:right="720" w:bottom="426" w:left="720" w:header="146" w:footer="24" w:gutter="0"/>
          <w:pgNumType w:start="1"/>
          <w:cols w:space="708"/>
          <w:noEndnote/>
          <w:docGrid w:linePitch="299"/>
        </w:sectPr>
      </w:pPr>
    </w:p>
    <w:p w:rsidR="00B3636F" w:rsidRPr="002E20F0" w:rsidRDefault="00B3636F" w:rsidP="00B3636F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0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Příloha č. </w:t>
      </w:r>
      <w:r w:rsidR="004D74A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Krycí list nabídky</w:t>
      </w:r>
    </w:p>
    <w:p w:rsidR="005003E6" w:rsidRPr="00B3636F" w:rsidRDefault="00B3636F" w:rsidP="00B3636F">
      <w:pPr>
        <w:jc w:val="center"/>
      </w:pPr>
      <w:r w:rsidRPr="00B3636F">
        <w:rPr>
          <w:rFonts w:ascii="Times New Roman" w:hAnsi="Times New Roman"/>
          <w:color w:val="000000"/>
          <w:sz w:val="24"/>
          <w:szCs w:val="24"/>
        </w:rPr>
        <w:t xml:space="preserve">k zakázce s názvem </w:t>
      </w:r>
      <w:r w:rsidRPr="00B3636F">
        <w:rPr>
          <w:rFonts w:ascii="Times New Roman" w:hAnsi="Times New Roman"/>
          <w:b/>
          <w:sz w:val="24"/>
          <w:szCs w:val="24"/>
        </w:rPr>
        <w:t>„Zahraniční jazykově-vzdělávací pobyt pro žá</w:t>
      </w:r>
      <w:r w:rsidRPr="003014CB">
        <w:rPr>
          <w:b/>
        </w:rPr>
        <w:t xml:space="preserve">ky“ 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122"/>
        <w:gridCol w:w="643"/>
        <w:gridCol w:w="1919"/>
        <w:gridCol w:w="366"/>
        <w:gridCol w:w="316"/>
        <w:gridCol w:w="1445"/>
        <w:gridCol w:w="898"/>
        <w:gridCol w:w="258"/>
        <w:gridCol w:w="2601"/>
      </w:tblGrid>
      <w:tr w:rsidR="00F2002F" w:rsidRPr="00B3636F" w:rsidTr="00B3636F">
        <w:trPr>
          <w:trHeight w:val="292"/>
          <w:jc w:val="center"/>
        </w:trPr>
        <w:tc>
          <w:tcPr>
            <w:tcW w:w="11057" w:type="dxa"/>
            <w:gridSpan w:val="10"/>
            <w:tcBorders>
              <w:top w:val="double" w:sz="12" w:space="0" w:color="auto"/>
              <w:left w:val="doub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636F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F2002F" w:rsidRPr="00B3636F" w:rsidTr="00903473">
        <w:trPr>
          <w:trHeight w:val="539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36F">
              <w:rPr>
                <w:rFonts w:ascii="Times New Roman" w:hAnsi="Times New Roman"/>
                <w:sz w:val="24"/>
                <w:szCs w:val="24"/>
              </w:rPr>
              <w:t xml:space="preserve">Veřejná zakázka malého rozsahu </w:t>
            </w:r>
            <w:r w:rsidRPr="00B3636F">
              <w:rPr>
                <w:rFonts w:ascii="Times New Roman" w:hAnsi="Times New Roman"/>
                <w:b/>
                <w:sz w:val="24"/>
                <w:szCs w:val="24"/>
              </w:rPr>
              <w:t>zadávaná mimo režim zákona č. 137/2006 Sb</w:t>
            </w:r>
            <w:r w:rsidRPr="00B3636F">
              <w:rPr>
                <w:rFonts w:ascii="Times New Roman" w:hAnsi="Times New Roman"/>
                <w:sz w:val="24"/>
                <w:szCs w:val="24"/>
              </w:rPr>
              <w:t>., o veřejných zakázkách, v platném znění</w:t>
            </w:r>
          </w:p>
        </w:tc>
      </w:tr>
      <w:tr w:rsidR="00F2002F" w:rsidRPr="00B3636F" w:rsidTr="0090347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85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Výběrové řízení na zahraniční jazykově-vzdělávací pobyt pro žáky</w:t>
            </w:r>
          </w:p>
        </w:tc>
      </w:tr>
      <w:tr w:rsidR="00F2002F" w:rsidRPr="00B3636F" w:rsidTr="00903473">
        <w:trPr>
          <w:trHeight w:val="337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3636F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Zadavatel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jc w:val="both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Základní škola a mateřská škola Suchdol nad Odrou, příspěvková organizace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Sídlo: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Komenského 323, Suchdol nad Odrou, 742 01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IČ: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75027712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DIČ: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CZ75027712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Osoba oprávněná jednat jménem zadavatele:</w:t>
            </w:r>
          </w:p>
        </w:tc>
        <w:tc>
          <w:tcPr>
            <w:tcW w:w="5884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 xml:space="preserve">Mgr. Tomáš </w:t>
            </w:r>
            <w:proofErr w:type="spellStart"/>
            <w:r w:rsidRPr="00B3636F">
              <w:rPr>
                <w:rFonts w:ascii="Times New Roman" w:hAnsi="Times New Roman"/>
                <w:b/>
              </w:rPr>
              <w:t>Vindiš</w:t>
            </w:r>
            <w:proofErr w:type="spellEnd"/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Uchazeč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Sídlo/místo podnikání: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Tel./fax: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IČ: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DIČ:</w:t>
            </w:r>
          </w:p>
        </w:tc>
        <w:tc>
          <w:tcPr>
            <w:tcW w:w="5884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Osoba oprávněná za zájemce jednat: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11057" w:type="dxa"/>
            <w:gridSpan w:val="10"/>
            <w:tcBorders>
              <w:top w:val="doub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636F">
              <w:rPr>
                <w:rFonts w:ascii="Times New Roman" w:hAnsi="Times New Roman"/>
                <w:b/>
                <w:sz w:val="26"/>
                <w:szCs w:val="26"/>
              </w:rPr>
              <w:t>Nabídková cena v CZK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26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Cena celkem bez DPH:</w:t>
            </w:r>
          </w:p>
        </w:tc>
        <w:tc>
          <w:tcPr>
            <w:tcW w:w="2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Samostatně DPH</w:t>
            </w:r>
          </w:p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(sazba 15%):</w:t>
            </w:r>
          </w:p>
        </w:tc>
        <w:tc>
          <w:tcPr>
            <w:tcW w:w="26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Samostatně DPH</w:t>
            </w:r>
          </w:p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(sazba 21 %):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Cena celkem včetně DPH: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26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6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0,00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636F">
              <w:rPr>
                <w:rFonts w:ascii="Times New Roman" w:hAnsi="Times New Roman"/>
                <w:b/>
                <w:sz w:val="26"/>
                <w:szCs w:val="26"/>
              </w:rPr>
              <w:t>Osoba oprávněná za zájemce jednat a kontaktní osoba</w:t>
            </w:r>
          </w:p>
        </w:tc>
      </w:tr>
      <w:tr w:rsidR="00F2002F" w:rsidRPr="00B3636F" w:rsidTr="00903473">
        <w:trPr>
          <w:trHeight w:val="734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Podpis oprávněné osoby</w:t>
            </w:r>
          </w:p>
        </w:tc>
        <w:tc>
          <w:tcPr>
            <w:tcW w:w="4046" w:type="dxa"/>
            <w:gridSpan w:val="4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F2002F" w:rsidRPr="00B3636F" w:rsidRDefault="00F2002F" w:rsidP="0090347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3636F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F2002F" w:rsidRPr="00B3636F" w:rsidRDefault="00F2002F" w:rsidP="00903473">
            <w:pPr>
              <w:pStyle w:val="Bezmezer"/>
              <w:jc w:val="right"/>
              <w:rPr>
                <w:rFonts w:ascii="Times New Roman" w:hAnsi="Times New Roman"/>
              </w:rPr>
            </w:pPr>
            <w:r w:rsidRPr="00B3636F">
              <w:rPr>
                <w:rFonts w:ascii="Times New Roman" w:hAnsi="Times New Roman"/>
              </w:rPr>
              <w:t>razítko</w:t>
            </w: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Titul, jméno, příjmení</w:t>
            </w:r>
          </w:p>
        </w:tc>
        <w:tc>
          <w:tcPr>
            <w:tcW w:w="7803" w:type="dxa"/>
            <w:gridSpan w:val="7"/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Funkce</w:t>
            </w:r>
          </w:p>
        </w:tc>
        <w:tc>
          <w:tcPr>
            <w:tcW w:w="7803" w:type="dxa"/>
            <w:gridSpan w:val="7"/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  <w:sz w:val="18"/>
              </w:rPr>
              <w:t>Kontaktní osoba (titul, jméno, příjmení)</w:t>
            </w:r>
          </w:p>
        </w:tc>
        <w:tc>
          <w:tcPr>
            <w:tcW w:w="7803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2002F" w:rsidRPr="00B3636F" w:rsidTr="00903473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Telefon, resp. mobilní telefon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  <w:r w:rsidRPr="00B3636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601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2002F" w:rsidRPr="00B3636F" w:rsidRDefault="00F2002F" w:rsidP="00903473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</w:tbl>
    <w:p w:rsidR="00F2002F" w:rsidRPr="00F2002F" w:rsidRDefault="00F2002F" w:rsidP="00353E62">
      <w:pPr>
        <w:rPr>
          <w:rFonts w:ascii="Times New Roman" w:hAnsi="Times New Roman"/>
          <w:sz w:val="24"/>
          <w:szCs w:val="24"/>
        </w:rPr>
      </w:pPr>
    </w:p>
    <w:sectPr w:rsidR="00F2002F" w:rsidRPr="00F2002F" w:rsidSect="005003E6">
      <w:headerReference w:type="default" r:id="rId7"/>
      <w:type w:val="continuous"/>
      <w:pgSz w:w="12240" w:h="15840"/>
      <w:pgMar w:top="134" w:right="720" w:bottom="426" w:left="720" w:header="146" w:footer="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D6" w:rsidRDefault="00F259D6" w:rsidP="004B558B">
      <w:pPr>
        <w:spacing w:after="0" w:line="240" w:lineRule="auto"/>
      </w:pPr>
      <w:r>
        <w:separator/>
      </w:r>
    </w:p>
  </w:endnote>
  <w:endnote w:type="continuationSeparator" w:id="0">
    <w:p w:rsidR="00F259D6" w:rsidRDefault="00F259D6" w:rsidP="004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D6" w:rsidRDefault="00F259D6" w:rsidP="004B558B">
      <w:pPr>
        <w:spacing w:after="0" w:line="240" w:lineRule="auto"/>
      </w:pPr>
      <w:r>
        <w:separator/>
      </w:r>
    </w:p>
  </w:footnote>
  <w:footnote w:type="continuationSeparator" w:id="0">
    <w:p w:rsidR="00F259D6" w:rsidRDefault="00F259D6" w:rsidP="004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D3" w:rsidRDefault="00A83E42" w:rsidP="004B558B">
    <w:pPr>
      <w:pStyle w:val="Zhlav"/>
      <w:jc w:val="center"/>
    </w:pPr>
    <w:r>
      <w:rPr>
        <w:noProof/>
        <w:lang w:val="cs-CZ" w:eastAsia="cs-CZ"/>
      </w:rPr>
      <w:drawing>
        <wp:inline distT="0" distB="0" distL="0" distR="0">
          <wp:extent cx="5629275" cy="1447800"/>
          <wp:effectExtent l="0" t="0" r="9525" b="0"/>
          <wp:docPr id="3" name="obrázek 1" descr="cb_vodorovně_bez_Kv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_vodorovně_bez_Kv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D3" w:rsidRDefault="00A83E42" w:rsidP="004B558B">
    <w:pPr>
      <w:pStyle w:val="Zhlav"/>
      <w:jc w:val="center"/>
    </w:pPr>
    <w:r>
      <w:rPr>
        <w:noProof/>
        <w:lang w:val="cs-CZ" w:eastAsia="cs-CZ"/>
      </w:rPr>
      <w:drawing>
        <wp:inline distT="0" distB="0" distL="0" distR="0">
          <wp:extent cx="5629275" cy="1447800"/>
          <wp:effectExtent l="0" t="0" r="9525" b="0"/>
          <wp:docPr id="2" name="obrázek 2" descr="cb_vodorovně_bez_Kv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_vodorovně_bez_Kv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F8"/>
    <w:rsid w:val="000624E7"/>
    <w:rsid w:val="00074995"/>
    <w:rsid w:val="000769FC"/>
    <w:rsid w:val="000832CF"/>
    <w:rsid w:val="000E4A9B"/>
    <w:rsid w:val="00100B3E"/>
    <w:rsid w:val="001E0C0B"/>
    <w:rsid w:val="001E1293"/>
    <w:rsid w:val="001E24DF"/>
    <w:rsid w:val="00201C67"/>
    <w:rsid w:val="002101EB"/>
    <w:rsid w:val="00212611"/>
    <w:rsid w:val="00235DB6"/>
    <w:rsid w:val="002875D2"/>
    <w:rsid w:val="00326049"/>
    <w:rsid w:val="003474DE"/>
    <w:rsid w:val="00353E62"/>
    <w:rsid w:val="00375E06"/>
    <w:rsid w:val="00380979"/>
    <w:rsid w:val="0038749C"/>
    <w:rsid w:val="003950C1"/>
    <w:rsid w:val="003A7986"/>
    <w:rsid w:val="003D2CDF"/>
    <w:rsid w:val="003E174E"/>
    <w:rsid w:val="00415410"/>
    <w:rsid w:val="00427817"/>
    <w:rsid w:val="0043442A"/>
    <w:rsid w:val="00476510"/>
    <w:rsid w:val="004B558B"/>
    <w:rsid w:val="004C031B"/>
    <w:rsid w:val="004C26FF"/>
    <w:rsid w:val="004D3550"/>
    <w:rsid w:val="004D74A0"/>
    <w:rsid w:val="004F3FCA"/>
    <w:rsid w:val="005003E6"/>
    <w:rsid w:val="00521551"/>
    <w:rsid w:val="005924BF"/>
    <w:rsid w:val="005940E8"/>
    <w:rsid w:val="005C1815"/>
    <w:rsid w:val="005C292F"/>
    <w:rsid w:val="005C497C"/>
    <w:rsid w:val="005E4E17"/>
    <w:rsid w:val="005E63A1"/>
    <w:rsid w:val="005F0E92"/>
    <w:rsid w:val="00620FCA"/>
    <w:rsid w:val="006B38AA"/>
    <w:rsid w:val="006C6754"/>
    <w:rsid w:val="006E6B82"/>
    <w:rsid w:val="00706234"/>
    <w:rsid w:val="00722F43"/>
    <w:rsid w:val="00724FF6"/>
    <w:rsid w:val="00733012"/>
    <w:rsid w:val="0077742E"/>
    <w:rsid w:val="007B68D2"/>
    <w:rsid w:val="008975D3"/>
    <w:rsid w:val="008C59D5"/>
    <w:rsid w:val="0092456C"/>
    <w:rsid w:val="009536D4"/>
    <w:rsid w:val="00973AE0"/>
    <w:rsid w:val="0099373F"/>
    <w:rsid w:val="00A41B5D"/>
    <w:rsid w:val="00A83E42"/>
    <w:rsid w:val="00AC2B52"/>
    <w:rsid w:val="00AF6F93"/>
    <w:rsid w:val="00B168CA"/>
    <w:rsid w:val="00B22879"/>
    <w:rsid w:val="00B24C68"/>
    <w:rsid w:val="00B3636F"/>
    <w:rsid w:val="00BB4260"/>
    <w:rsid w:val="00BC033C"/>
    <w:rsid w:val="00BF2B79"/>
    <w:rsid w:val="00BF7D68"/>
    <w:rsid w:val="00C0790F"/>
    <w:rsid w:val="00C14462"/>
    <w:rsid w:val="00C240ED"/>
    <w:rsid w:val="00C45BB8"/>
    <w:rsid w:val="00C77554"/>
    <w:rsid w:val="00CC60C5"/>
    <w:rsid w:val="00D06522"/>
    <w:rsid w:val="00D81C06"/>
    <w:rsid w:val="00D86140"/>
    <w:rsid w:val="00DA4182"/>
    <w:rsid w:val="00DA588E"/>
    <w:rsid w:val="00E07040"/>
    <w:rsid w:val="00E1477E"/>
    <w:rsid w:val="00E51F8B"/>
    <w:rsid w:val="00EA623C"/>
    <w:rsid w:val="00EF0AE9"/>
    <w:rsid w:val="00F01984"/>
    <w:rsid w:val="00F16B67"/>
    <w:rsid w:val="00F2002F"/>
    <w:rsid w:val="00F25363"/>
    <w:rsid w:val="00F259D6"/>
    <w:rsid w:val="00F53CD1"/>
    <w:rsid w:val="00F87CF5"/>
    <w:rsid w:val="00FB5461"/>
    <w:rsid w:val="00FC34A3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5BDAE-BEEF-4E89-9DCE-D2AC42E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8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140"/>
    <w:pPr>
      <w:ind w:left="720"/>
      <w:contextualSpacing/>
    </w:pPr>
  </w:style>
  <w:style w:type="paragraph" w:styleId="Bezmezer">
    <w:name w:val="No Spacing"/>
    <w:uiPriority w:val="1"/>
    <w:qFormat/>
    <w:rsid w:val="00C77554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3474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B558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4B558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B558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4B558B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F2002F"/>
    <w:pPr>
      <w:spacing w:after="12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2002F"/>
    <w:rPr>
      <w:rFonts w:ascii="Courier New" w:eastAsia="Times New Roman" w:hAnsi="Courier New" w:cs="Courier New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2002F"/>
    <w:pPr>
      <w:spacing w:after="120" w:line="240" w:lineRule="auto"/>
      <w:ind w:left="283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2002F"/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Petr Nehasil</dc:creator>
  <cp:keywords>výběrové řízení, dodavatel, zakázka, uchazeč</cp:keywords>
  <cp:lastModifiedBy>Hašová Jitka</cp:lastModifiedBy>
  <cp:revision>6</cp:revision>
  <cp:lastPrinted>2010-03-31T08:19:00Z</cp:lastPrinted>
  <dcterms:created xsi:type="dcterms:W3CDTF">2015-07-19T10:18:00Z</dcterms:created>
  <dcterms:modified xsi:type="dcterms:W3CDTF">2015-08-01T20:56:00Z</dcterms:modified>
  <cp:contentStatus>Konečný</cp:contentStatus>
</cp:coreProperties>
</file>