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8DCB" w14:textId="77777777" w:rsidR="0067726D" w:rsidRDefault="0067726D" w:rsidP="0067726D">
      <w:pPr>
        <w:rPr>
          <w:rFonts w:eastAsia="Times New Roman"/>
        </w:rPr>
      </w:pPr>
      <w:r>
        <w:rPr>
          <w:rFonts w:eastAsia="Times New Roman"/>
        </w:rPr>
        <w:t>Doktorka Chytilová oznamuje, že z důvodu stavebních úprav na zdravotním středisku v Hroznové Lhotě bude od 17.srpna do 28. srpna ordinace uzavřena. Prosíme zajistěte si včas předpisy trvale užívaných léků, všechna objednání se po tuto dobu ruší, v akutních případech pacienty ošetří ordinace doktora Ovečky. Děkujeme za pochopení. </w:t>
      </w:r>
    </w:p>
    <w:p w14:paraId="13690522" w14:textId="77777777" w:rsidR="000629FA" w:rsidRDefault="000629FA"/>
    <w:sectPr w:rsidR="0006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6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2020-08-10T07:47:00Z</dcterms:created>
  <dcterms:modified xsi:type="dcterms:W3CDTF">2020-08-10T07:48:00Z</dcterms:modified>
</cp:coreProperties>
</file>