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85366" w14:textId="563BF91F" w:rsidR="00440DFB" w:rsidRPr="0055494F" w:rsidRDefault="001018D4" w:rsidP="00440DFB">
      <w:pPr>
        <w:spacing w:before="0"/>
        <w:ind w:left="0" w:firstLine="0"/>
        <w:jc w:val="center"/>
        <w:rPr>
          <w:rFonts w:asciiTheme="minorHAnsi" w:hAnsiTheme="minorHAnsi" w:cstheme="minorHAnsi"/>
          <w:b/>
          <w:kern w:val="28"/>
          <w:sz w:val="28"/>
          <w:szCs w:val="28"/>
        </w:rPr>
      </w:pPr>
      <w:r w:rsidRPr="0055494F">
        <w:rPr>
          <w:rFonts w:asciiTheme="minorHAnsi" w:hAnsiTheme="minorHAnsi" w:cstheme="minorHAnsi"/>
          <w:snapToGrid w:val="0"/>
          <w:sz w:val="28"/>
          <w:szCs w:val="28"/>
        </w:rPr>
        <w:t xml:space="preserve"> </w:t>
      </w:r>
      <w:r w:rsidR="00440DFB" w:rsidRPr="0055494F">
        <w:rPr>
          <w:rFonts w:asciiTheme="minorHAnsi" w:hAnsiTheme="minorHAnsi" w:cstheme="minorHAnsi"/>
          <w:b/>
          <w:sz w:val="28"/>
          <w:szCs w:val="28"/>
        </w:rPr>
        <w:t xml:space="preserve">Smlouva </w:t>
      </w:r>
      <w:r w:rsidR="009A6773" w:rsidRPr="0055494F">
        <w:rPr>
          <w:rFonts w:asciiTheme="minorHAnsi" w:hAnsiTheme="minorHAnsi" w:cstheme="minorHAnsi"/>
          <w:b/>
          <w:sz w:val="28"/>
          <w:szCs w:val="28"/>
        </w:rPr>
        <w:t>příkazní</w:t>
      </w:r>
    </w:p>
    <w:p w14:paraId="0E941286" w14:textId="77777777" w:rsidR="00440DFB" w:rsidRPr="00716918" w:rsidRDefault="00440DFB" w:rsidP="00440DFB">
      <w:pPr>
        <w:tabs>
          <w:tab w:val="left" w:pos="3261"/>
        </w:tabs>
        <w:spacing w:before="0"/>
        <w:rPr>
          <w:rFonts w:ascii="Calibri" w:hAnsi="Calibri" w:cs="Calibri"/>
          <w:b/>
          <w:snapToGrid w:val="0"/>
        </w:rPr>
      </w:pPr>
      <w:r w:rsidRPr="00716918">
        <w:rPr>
          <w:rFonts w:ascii="Calibri" w:hAnsi="Calibri" w:cs="Calibri"/>
          <w:b/>
          <w:snapToGrid w:val="0"/>
        </w:rPr>
        <w:tab/>
      </w:r>
      <w:r w:rsidRPr="00716918">
        <w:rPr>
          <w:rFonts w:ascii="Calibri" w:hAnsi="Calibri" w:cs="Calibri"/>
          <w:b/>
          <w:snapToGrid w:val="0"/>
        </w:rPr>
        <w:tab/>
      </w:r>
      <w:r w:rsidRPr="00716918">
        <w:rPr>
          <w:rFonts w:ascii="Calibri" w:hAnsi="Calibri" w:cs="Calibri"/>
          <w:b/>
          <w:snapToGrid w:val="0"/>
        </w:rPr>
        <w:tab/>
      </w:r>
      <w:r w:rsidRPr="00716918">
        <w:rPr>
          <w:rFonts w:ascii="Calibri" w:hAnsi="Calibri" w:cs="Calibri"/>
          <w:b/>
          <w:snapToGrid w:val="0"/>
        </w:rPr>
        <w:tab/>
      </w:r>
    </w:p>
    <w:p w14:paraId="61976770" w14:textId="4E14C447" w:rsidR="00440DFB" w:rsidRPr="00716918" w:rsidRDefault="00440DFB" w:rsidP="002A0639">
      <w:pPr>
        <w:tabs>
          <w:tab w:val="left" w:pos="3261"/>
        </w:tabs>
        <w:spacing w:before="0"/>
        <w:jc w:val="left"/>
        <w:rPr>
          <w:rFonts w:ascii="Calibri" w:hAnsi="Calibri" w:cs="Calibri"/>
          <w:b/>
          <w:snapToGrid w:val="0"/>
          <w:sz w:val="20"/>
          <w:szCs w:val="20"/>
        </w:rPr>
      </w:pPr>
      <w:r w:rsidRPr="00716918">
        <w:rPr>
          <w:rFonts w:ascii="Calibri" w:hAnsi="Calibri" w:cs="Calibri"/>
          <w:b/>
          <w:snapToGrid w:val="0"/>
          <w:sz w:val="20"/>
          <w:szCs w:val="20"/>
        </w:rPr>
        <w:t xml:space="preserve">č. </w:t>
      </w:r>
      <w:r w:rsidR="009A6773" w:rsidRPr="00716918">
        <w:rPr>
          <w:rFonts w:ascii="Calibri" w:hAnsi="Calibri" w:cs="Calibri"/>
          <w:b/>
          <w:snapToGrid w:val="0"/>
          <w:sz w:val="20"/>
          <w:szCs w:val="20"/>
        </w:rPr>
        <w:t>příkazce</w:t>
      </w:r>
      <w:r w:rsidRPr="00716918">
        <w:rPr>
          <w:rFonts w:ascii="Calibri" w:hAnsi="Calibri" w:cs="Calibri"/>
          <w:b/>
          <w:snapToGrid w:val="0"/>
          <w:sz w:val="20"/>
          <w:szCs w:val="20"/>
        </w:rPr>
        <w:t xml:space="preserve">: </w:t>
      </w:r>
    </w:p>
    <w:p w14:paraId="1AB38787" w14:textId="09A9A3CD" w:rsidR="00440DFB" w:rsidRPr="00716918" w:rsidRDefault="00440DFB" w:rsidP="00716918">
      <w:pPr>
        <w:tabs>
          <w:tab w:val="left" w:pos="6"/>
        </w:tabs>
        <w:rPr>
          <w:rFonts w:ascii="Calibri" w:hAnsi="Calibri" w:cs="Calibri"/>
          <w:b/>
          <w:snapToGrid w:val="0"/>
          <w:sz w:val="20"/>
          <w:szCs w:val="20"/>
        </w:rPr>
      </w:pPr>
      <w:r w:rsidRPr="00716918">
        <w:rPr>
          <w:rFonts w:ascii="Calibri" w:hAnsi="Calibri" w:cs="Calibri"/>
          <w:b/>
          <w:snapToGrid w:val="0"/>
          <w:sz w:val="20"/>
          <w:szCs w:val="20"/>
        </w:rPr>
        <w:t xml:space="preserve">č. </w:t>
      </w:r>
      <w:r w:rsidR="009A6773" w:rsidRPr="00716918">
        <w:rPr>
          <w:rFonts w:ascii="Calibri" w:hAnsi="Calibri" w:cs="Calibri"/>
          <w:b/>
          <w:snapToGrid w:val="0"/>
          <w:sz w:val="20"/>
          <w:szCs w:val="20"/>
        </w:rPr>
        <w:t>příkazníka</w:t>
      </w:r>
      <w:r w:rsidRPr="00716918">
        <w:rPr>
          <w:rFonts w:ascii="Calibri" w:hAnsi="Calibri" w:cs="Calibri"/>
          <w:b/>
          <w:snapToGrid w:val="0"/>
          <w:sz w:val="20"/>
          <w:szCs w:val="20"/>
        </w:rPr>
        <w:t>:</w:t>
      </w:r>
      <w:r w:rsidR="00F06577" w:rsidRPr="00716918">
        <w:rPr>
          <w:rFonts w:ascii="Calibri" w:hAnsi="Calibri" w:cs="Calibri"/>
          <w:b/>
          <w:snapToGrid w:val="0"/>
          <w:sz w:val="20"/>
          <w:szCs w:val="20"/>
        </w:rPr>
        <w:t xml:space="preserve"> </w:t>
      </w:r>
      <w:r w:rsidRPr="00716918">
        <w:rPr>
          <w:rFonts w:ascii="Calibri" w:hAnsi="Calibri" w:cs="Calibri"/>
          <w:b/>
          <w:snapToGrid w:val="0"/>
          <w:sz w:val="20"/>
          <w:szCs w:val="20"/>
        </w:rPr>
        <w:t xml:space="preserve">                                                     </w:t>
      </w:r>
      <w:r w:rsidRPr="00716918">
        <w:rPr>
          <w:rFonts w:ascii="Calibri" w:hAnsi="Calibri" w:cs="Calibri"/>
          <w:b/>
          <w:snapToGrid w:val="0"/>
          <w:sz w:val="20"/>
          <w:szCs w:val="20"/>
        </w:rPr>
        <w:tab/>
      </w:r>
      <w:r w:rsidRPr="00716918">
        <w:rPr>
          <w:rFonts w:ascii="Calibri" w:hAnsi="Calibri" w:cs="Calibri"/>
          <w:b/>
          <w:snapToGrid w:val="0"/>
          <w:sz w:val="20"/>
          <w:szCs w:val="20"/>
        </w:rPr>
        <w:tab/>
      </w:r>
      <w:r w:rsidRPr="00716918">
        <w:rPr>
          <w:rFonts w:ascii="Calibri" w:hAnsi="Calibri" w:cs="Calibri"/>
          <w:b/>
          <w:snapToGrid w:val="0"/>
          <w:sz w:val="20"/>
          <w:szCs w:val="20"/>
        </w:rPr>
        <w:tab/>
      </w:r>
    </w:p>
    <w:p w14:paraId="74630C66" w14:textId="7274AE7C" w:rsidR="00070BD3" w:rsidRPr="00716918" w:rsidRDefault="00440DFB" w:rsidP="00412776">
      <w:pPr>
        <w:tabs>
          <w:tab w:val="left" w:pos="3261"/>
        </w:tabs>
        <w:spacing w:before="0" w:after="60"/>
        <w:ind w:left="0" w:firstLine="6"/>
        <w:rPr>
          <w:rFonts w:ascii="Calibri" w:hAnsi="Calibri" w:cs="Calibri"/>
          <w:b/>
          <w:snapToGrid w:val="0"/>
        </w:rPr>
      </w:pPr>
      <w:r w:rsidRPr="00716918">
        <w:rPr>
          <w:rFonts w:ascii="Calibri" w:hAnsi="Calibri" w:cs="Calibri"/>
        </w:rPr>
        <w:t xml:space="preserve">uzavřená dle ustanovení § </w:t>
      </w:r>
      <w:r w:rsidR="009A6773" w:rsidRPr="00716918">
        <w:rPr>
          <w:rFonts w:ascii="Calibri" w:hAnsi="Calibri" w:cs="Calibri"/>
        </w:rPr>
        <w:t>2430</w:t>
      </w:r>
      <w:r w:rsidRPr="00716918">
        <w:rPr>
          <w:rFonts w:ascii="Calibri" w:hAnsi="Calibri" w:cs="Calibri"/>
        </w:rPr>
        <w:t xml:space="preserve"> a následujících zák. č. </w:t>
      </w:r>
      <w:r w:rsidR="009A6773" w:rsidRPr="00716918">
        <w:rPr>
          <w:rFonts w:ascii="Calibri" w:hAnsi="Calibri" w:cs="Calibri"/>
        </w:rPr>
        <w:t>89/2012</w:t>
      </w:r>
      <w:r w:rsidRPr="00716918">
        <w:rPr>
          <w:rFonts w:ascii="Calibri" w:hAnsi="Calibri" w:cs="Calibri"/>
        </w:rPr>
        <w:t xml:space="preserve"> Sb., </w:t>
      </w:r>
      <w:r w:rsidR="009A6773" w:rsidRPr="00716918">
        <w:rPr>
          <w:rFonts w:ascii="Calibri" w:hAnsi="Calibri" w:cs="Calibri"/>
        </w:rPr>
        <w:t>občanský</w:t>
      </w:r>
      <w:r w:rsidRPr="00716918">
        <w:rPr>
          <w:rFonts w:ascii="Calibri" w:hAnsi="Calibri" w:cs="Calibri"/>
        </w:rPr>
        <w:t xml:space="preserve"> zákoník, v platném znění</w:t>
      </w:r>
      <w:r w:rsidR="008E4DB5" w:rsidRPr="00716918">
        <w:rPr>
          <w:rFonts w:ascii="Calibri" w:hAnsi="Calibri" w:cs="Calibri"/>
        </w:rPr>
        <w:t xml:space="preserve"> (dále jen „zákon“)</w:t>
      </w:r>
      <w:r w:rsidRPr="00716918">
        <w:rPr>
          <w:rFonts w:ascii="Calibri" w:hAnsi="Calibri" w:cs="Calibri"/>
        </w:rPr>
        <w:t xml:space="preserve">, o </w:t>
      </w:r>
      <w:r w:rsidR="009A6773" w:rsidRPr="00716918">
        <w:rPr>
          <w:rFonts w:ascii="Calibri" w:hAnsi="Calibri" w:cs="Calibri"/>
        </w:rPr>
        <w:t>obstarání</w:t>
      </w:r>
      <w:r w:rsidRPr="00716918">
        <w:rPr>
          <w:rFonts w:ascii="Calibri" w:hAnsi="Calibri" w:cs="Calibri"/>
        </w:rPr>
        <w:t xml:space="preserve"> záležitostí souvisejících s výkonem inženýrské činnosti na níže vymezené úkony při zajištění realizace akce </w:t>
      </w:r>
    </w:p>
    <w:p w14:paraId="16DF9467" w14:textId="77777777" w:rsidR="00440DFB" w:rsidRPr="00716918" w:rsidRDefault="00440DFB" w:rsidP="00412776">
      <w:pPr>
        <w:spacing w:before="0" w:after="60"/>
        <w:jc w:val="center"/>
        <w:rPr>
          <w:rFonts w:ascii="Calibri" w:hAnsi="Calibri" w:cs="Calibri"/>
          <w:b/>
        </w:rPr>
      </w:pPr>
    </w:p>
    <w:p w14:paraId="55E40D0C" w14:textId="77777777" w:rsidR="00343B6E" w:rsidRPr="00716918" w:rsidRDefault="00642890" w:rsidP="00412776">
      <w:pPr>
        <w:spacing w:before="0" w:after="60"/>
        <w:jc w:val="center"/>
        <w:rPr>
          <w:rFonts w:ascii="Calibri" w:hAnsi="Calibri" w:cs="Calibri"/>
          <w:b/>
        </w:rPr>
      </w:pPr>
      <w:r w:rsidRPr="00716918">
        <w:rPr>
          <w:rFonts w:ascii="Calibri" w:hAnsi="Calibri" w:cs="Calibri"/>
          <w:b/>
        </w:rPr>
        <w:t xml:space="preserve">Technický dozor stavebníka a koordinátor BOZP na stavbě </w:t>
      </w:r>
    </w:p>
    <w:p w14:paraId="4D774219" w14:textId="4E819193" w:rsidR="006975A2" w:rsidRPr="00716918" w:rsidRDefault="00104251" w:rsidP="00412776">
      <w:pPr>
        <w:spacing w:before="0" w:after="60"/>
        <w:rPr>
          <w:rFonts w:ascii="Calibri" w:hAnsi="Calibri" w:cs="Calibri"/>
          <w:b/>
        </w:rPr>
      </w:pPr>
      <w:r>
        <w:rPr>
          <w:rFonts w:ascii="Calibri" w:hAnsi="Calibri" w:cs="Calibri"/>
          <w:b/>
          <w:lang w:eastAsia="x-none"/>
        </w:rPr>
        <w:t>„</w:t>
      </w:r>
      <w:r w:rsidR="00716918" w:rsidRPr="00716918">
        <w:rPr>
          <w:rFonts w:ascii="Calibri" w:hAnsi="Calibri" w:cs="Calibri"/>
          <w:b/>
          <w:lang w:eastAsia="x-none"/>
        </w:rPr>
        <w:t>Dětské skupiny DOMEČEK“ (Stavební úpravy budovy Vsetín, Svornosti 1831 a okolí)</w:t>
      </w:r>
    </w:p>
    <w:p w14:paraId="74C96ED3" w14:textId="77777777" w:rsidR="00B34EEC" w:rsidRPr="00716918" w:rsidRDefault="00B34EEC" w:rsidP="00412776">
      <w:pPr>
        <w:spacing w:before="0" w:after="60"/>
        <w:rPr>
          <w:rFonts w:ascii="Calibri" w:hAnsi="Calibri" w:cs="Calibri"/>
          <w:b/>
          <w:snapToGrid w:val="0"/>
        </w:rPr>
      </w:pPr>
      <w:r w:rsidRPr="00716918">
        <w:rPr>
          <w:rFonts w:ascii="Calibri" w:hAnsi="Calibri" w:cs="Calibri"/>
          <w:b/>
        </w:rPr>
        <w:t>Smluvní strany:</w:t>
      </w:r>
    </w:p>
    <w:p w14:paraId="619BEE60" w14:textId="04F93581" w:rsidR="0055494F" w:rsidRPr="00716918" w:rsidRDefault="00B34EEC" w:rsidP="00412776">
      <w:pPr>
        <w:spacing w:before="0" w:after="60"/>
        <w:rPr>
          <w:rFonts w:ascii="Calibri" w:hAnsi="Calibri" w:cs="Calibri"/>
          <w:snapToGrid w:val="0"/>
        </w:rPr>
      </w:pPr>
      <w:r w:rsidRPr="00716918">
        <w:rPr>
          <w:rFonts w:ascii="Calibri" w:hAnsi="Calibri" w:cs="Calibri"/>
          <w:snapToGrid w:val="0"/>
        </w:rPr>
        <w:t xml:space="preserve">1. </w:t>
      </w:r>
      <w:r w:rsidR="000726B3" w:rsidRPr="00716918">
        <w:rPr>
          <w:rFonts w:ascii="Calibri" w:hAnsi="Calibri" w:cs="Calibri"/>
          <w:snapToGrid w:val="0"/>
        </w:rPr>
        <w:tab/>
      </w:r>
      <w:proofErr w:type="gramStart"/>
      <w:r w:rsidR="0055494F" w:rsidRPr="00716918">
        <w:rPr>
          <w:rFonts w:ascii="Calibri" w:hAnsi="Calibri" w:cs="Calibri"/>
          <w:b/>
          <w:snapToGrid w:val="0"/>
        </w:rPr>
        <w:t xml:space="preserve">Objednatel:   </w:t>
      </w:r>
      <w:proofErr w:type="gramEnd"/>
      <w:r w:rsidR="0055494F" w:rsidRPr="00716918">
        <w:rPr>
          <w:rFonts w:ascii="Calibri" w:hAnsi="Calibri" w:cs="Calibri"/>
          <w:b/>
          <w:snapToGrid w:val="0"/>
        </w:rPr>
        <w:t xml:space="preserve">              </w:t>
      </w:r>
      <w:r w:rsidR="0055494F" w:rsidRPr="00716918">
        <w:rPr>
          <w:rFonts w:ascii="Calibri" w:hAnsi="Calibri" w:cs="Calibri"/>
          <w:b/>
          <w:snapToGrid w:val="0"/>
        </w:rPr>
        <w:tab/>
      </w:r>
      <w:r w:rsidR="0055494F" w:rsidRPr="00716918">
        <w:rPr>
          <w:rFonts w:ascii="Calibri" w:hAnsi="Calibri" w:cs="Calibri"/>
          <w:b/>
          <w:snapToGrid w:val="0"/>
        </w:rPr>
        <w:tab/>
      </w:r>
      <w:r w:rsidR="00716918" w:rsidRPr="00716918">
        <w:rPr>
          <w:rStyle w:val="platne1"/>
          <w:rFonts w:ascii="Calibri" w:hAnsi="Calibri" w:cs="Calibri"/>
          <w:b/>
        </w:rPr>
        <w:t>Základní škola Vsetín Luh 1544, příspěvková organizace</w:t>
      </w:r>
    </w:p>
    <w:p w14:paraId="3614D4F5" w14:textId="63965AA4" w:rsidR="0055494F" w:rsidRPr="00716918" w:rsidRDefault="0055494F" w:rsidP="00412776">
      <w:pPr>
        <w:spacing w:before="0" w:after="60"/>
        <w:ind w:left="562"/>
        <w:rPr>
          <w:rFonts w:ascii="Calibri" w:hAnsi="Calibri" w:cs="Calibri"/>
          <w:snapToGrid w:val="0"/>
        </w:rPr>
      </w:pPr>
      <w:r w:rsidRPr="00716918">
        <w:rPr>
          <w:rFonts w:ascii="Calibri" w:hAnsi="Calibri" w:cs="Calibri"/>
          <w:snapToGrid w:val="0"/>
        </w:rPr>
        <w:t>Adresa:</w:t>
      </w:r>
      <w:r w:rsidRPr="00716918">
        <w:rPr>
          <w:rFonts w:ascii="Calibri" w:hAnsi="Calibri" w:cs="Calibri"/>
          <w:snapToGrid w:val="0"/>
        </w:rPr>
        <w:tab/>
      </w:r>
      <w:r w:rsidRPr="00716918">
        <w:rPr>
          <w:rFonts w:ascii="Calibri" w:hAnsi="Calibri" w:cs="Calibri"/>
          <w:snapToGrid w:val="0"/>
        </w:rPr>
        <w:tab/>
      </w:r>
      <w:r w:rsidRPr="00716918">
        <w:rPr>
          <w:rFonts w:ascii="Calibri" w:hAnsi="Calibri" w:cs="Calibri"/>
          <w:snapToGrid w:val="0"/>
        </w:rPr>
        <w:tab/>
      </w:r>
      <w:r w:rsidRPr="00716918">
        <w:rPr>
          <w:rFonts w:ascii="Calibri" w:hAnsi="Calibri" w:cs="Calibri"/>
          <w:snapToGrid w:val="0"/>
        </w:rPr>
        <w:tab/>
      </w:r>
      <w:r w:rsidR="00716918" w:rsidRPr="00716918">
        <w:rPr>
          <w:rStyle w:val="platne1"/>
          <w:rFonts w:ascii="Calibri" w:hAnsi="Calibri" w:cs="Calibri"/>
        </w:rPr>
        <w:t>Jasenická 1544, 755 01 Vsetín</w:t>
      </w:r>
    </w:p>
    <w:p w14:paraId="583A8D0D" w14:textId="2E8C25A2" w:rsidR="0055494F" w:rsidRPr="00716918" w:rsidRDefault="0055494F" w:rsidP="00412776">
      <w:pPr>
        <w:spacing w:before="0" w:after="60"/>
        <w:ind w:left="562"/>
        <w:rPr>
          <w:rFonts w:ascii="Calibri" w:hAnsi="Calibri" w:cs="Calibri"/>
        </w:rPr>
      </w:pPr>
      <w:proofErr w:type="gramStart"/>
      <w:r w:rsidRPr="00716918">
        <w:rPr>
          <w:rFonts w:ascii="Calibri" w:hAnsi="Calibri" w:cs="Calibri"/>
        </w:rPr>
        <w:t xml:space="preserve">Zastoupeno:   </w:t>
      </w:r>
      <w:proofErr w:type="gramEnd"/>
      <w:r w:rsidRPr="00716918">
        <w:rPr>
          <w:rFonts w:ascii="Calibri" w:hAnsi="Calibri" w:cs="Calibri"/>
        </w:rPr>
        <w:t xml:space="preserve">  </w:t>
      </w:r>
      <w:r w:rsidRPr="00716918">
        <w:rPr>
          <w:rFonts w:ascii="Calibri" w:hAnsi="Calibri" w:cs="Calibri"/>
        </w:rPr>
        <w:tab/>
      </w:r>
      <w:r w:rsidRPr="00716918">
        <w:rPr>
          <w:rFonts w:ascii="Calibri" w:hAnsi="Calibri" w:cs="Calibri"/>
        </w:rPr>
        <w:tab/>
      </w:r>
      <w:r w:rsidRPr="00716918">
        <w:rPr>
          <w:rFonts w:ascii="Calibri" w:hAnsi="Calibri" w:cs="Calibri"/>
        </w:rPr>
        <w:tab/>
      </w:r>
      <w:r w:rsidR="00716918" w:rsidRPr="00716918">
        <w:rPr>
          <w:rFonts w:ascii="Calibri" w:hAnsi="Calibri" w:cs="Calibri"/>
        </w:rPr>
        <w:t>Mgr. Petr Kořenek, ředitel</w:t>
      </w:r>
    </w:p>
    <w:p w14:paraId="59420197" w14:textId="77777777" w:rsidR="0055494F" w:rsidRPr="00716918" w:rsidRDefault="0055494F" w:rsidP="00412776">
      <w:pPr>
        <w:spacing w:before="0" w:after="60"/>
        <w:ind w:left="562"/>
        <w:rPr>
          <w:rFonts w:ascii="Calibri" w:hAnsi="Calibri" w:cs="Calibri"/>
        </w:rPr>
      </w:pPr>
      <w:r w:rsidRPr="00716918">
        <w:rPr>
          <w:rFonts w:ascii="Calibri" w:hAnsi="Calibri" w:cs="Calibri"/>
        </w:rPr>
        <w:t xml:space="preserve">Zastoupení:  </w:t>
      </w:r>
    </w:p>
    <w:p w14:paraId="5443DDD6" w14:textId="3B7444AD" w:rsidR="0055494F" w:rsidRPr="00716918" w:rsidRDefault="0055494F" w:rsidP="00412776">
      <w:pPr>
        <w:numPr>
          <w:ilvl w:val="0"/>
          <w:numId w:val="36"/>
        </w:numPr>
        <w:tabs>
          <w:tab w:val="clear" w:pos="757"/>
          <w:tab w:val="num" w:pos="638"/>
        </w:tabs>
        <w:spacing w:before="0" w:after="60"/>
        <w:ind w:left="638"/>
        <w:jc w:val="left"/>
        <w:rPr>
          <w:rFonts w:ascii="Calibri" w:hAnsi="Calibri" w:cs="Calibri"/>
        </w:rPr>
      </w:pPr>
      <w:r w:rsidRPr="00716918">
        <w:rPr>
          <w:rFonts w:ascii="Calibri" w:hAnsi="Calibri" w:cs="Calibri"/>
        </w:rPr>
        <w:t xml:space="preserve">ve věcech </w:t>
      </w:r>
      <w:proofErr w:type="gramStart"/>
      <w:r w:rsidRPr="00716918">
        <w:rPr>
          <w:rFonts w:ascii="Calibri" w:hAnsi="Calibri" w:cs="Calibri"/>
        </w:rPr>
        <w:t xml:space="preserve">smluvních:  </w:t>
      </w:r>
      <w:r w:rsidRPr="00716918">
        <w:rPr>
          <w:rFonts w:ascii="Calibri" w:hAnsi="Calibri" w:cs="Calibri"/>
        </w:rPr>
        <w:tab/>
      </w:r>
      <w:proofErr w:type="gramEnd"/>
      <w:r w:rsidRPr="00716918">
        <w:rPr>
          <w:rFonts w:ascii="Calibri" w:hAnsi="Calibri" w:cs="Calibri"/>
        </w:rPr>
        <w:tab/>
      </w:r>
      <w:r w:rsidR="00716918" w:rsidRPr="00716918">
        <w:rPr>
          <w:rFonts w:ascii="Calibri" w:hAnsi="Calibri" w:cs="Calibri"/>
        </w:rPr>
        <w:t>Mgr. Petr Kořenek, ředitel</w:t>
      </w:r>
    </w:p>
    <w:p w14:paraId="4AA24EBB" w14:textId="099637B9" w:rsidR="0055494F" w:rsidRPr="00716918" w:rsidRDefault="0055494F" w:rsidP="00412776">
      <w:pPr>
        <w:numPr>
          <w:ilvl w:val="0"/>
          <w:numId w:val="36"/>
        </w:numPr>
        <w:tabs>
          <w:tab w:val="clear" w:pos="757"/>
          <w:tab w:val="num" w:pos="638"/>
        </w:tabs>
        <w:spacing w:before="0" w:after="60"/>
        <w:ind w:left="638"/>
        <w:jc w:val="left"/>
        <w:rPr>
          <w:rFonts w:ascii="Calibri" w:hAnsi="Calibri" w:cs="Calibri"/>
        </w:rPr>
      </w:pPr>
      <w:r w:rsidRPr="00716918">
        <w:rPr>
          <w:rFonts w:ascii="Calibri" w:hAnsi="Calibri" w:cs="Calibri"/>
        </w:rPr>
        <w:t xml:space="preserve">ve věcech technických: </w:t>
      </w:r>
      <w:r w:rsidRPr="00716918">
        <w:rPr>
          <w:rFonts w:ascii="Calibri" w:hAnsi="Calibri" w:cs="Calibri"/>
        </w:rPr>
        <w:tab/>
      </w:r>
      <w:r w:rsidRPr="00716918">
        <w:rPr>
          <w:rFonts w:ascii="Calibri" w:hAnsi="Calibri" w:cs="Calibri"/>
        </w:rPr>
        <w:tab/>
      </w:r>
      <w:r w:rsidR="00D801FE" w:rsidRPr="00716918">
        <w:rPr>
          <w:rFonts w:ascii="Calibri" w:hAnsi="Calibri" w:cs="Calibri"/>
        </w:rPr>
        <w:t>Pavel Hrtáň</w:t>
      </w:r>
      <w:r w:rsidRPr="00716918">
        <w:rPr>
          <w:rFonts w:ascii="Calibri" w:hAnsi="Calibri" w:cs="Calibri"/>
        </w:rPr>
        <w:t xml:space="preserve">, stavební technik pověřeného odboru </w:t>
      </w:r>
    </w:p>
    <w:p w14:paraId="4FB33CAA" w14:textId="125A47D5" w:rsidR="0055494F" w:rsidRPr="00716918" w:rsidRDefault="0055494F" w:rsidP="00412776">
      <w:pPr>
        <w:spacing w:before="0" w:after="60"/>
        <w:ind w:left="562"/>
        <w:rPr>
          <w:rFonts w:ascii="Calibri" w:hAnsi="Calibri" w:cs="Calibri"/>
          <w:snapToGrid w:val="0"/>
        </w:rPr>
      </w:pPr>
      <w:r w:rsidRPr="00716918">
        <w:rPr>
          <w:rFonts w:ascii="Calibri" w:hAnsi="Calibri" w:cs="Calibri"/>
          <w:snapToGrid w:val="0"/>
        </w:rPr>
        <w:t xml:space="preserve">IČ: </w:t>
      </w:r>
      <w:r w:rsidRPr="00716918">
        <w:rPr>
          <w:rFonts w:ascii="Calibri" w:hAnsi="Calibri" w:cs="Calibri"/>
          <w:snapToGrid w:val="0"/>
        </w:rPr>
        <w:tab/>
      </w:r>
      <w:r w:rsidRPr="00716918">
        <w:rPr>
          <w:rFonts w:ascii="Calibri" w:hAnsi="Calibri" w:cs="Calibri"/>
          <w:snapToGrid w:val="0"/>
        </w:rPr>
        <w:tab/>
      </w:r>
      <w:r w:rsidRPr="00716918">
        <w:rPr>
          <w:rFonts w:ascii="Calibri" w:hAnsi="Calibri" w:cs="Calibri"/>
          <w:snapToGrid w:val="0"/>
        </w:rPr>
        <w:tab/>
      </w:r>
      <w:r w:rsidRPr="00716918">
        <w:rPr>
          <w:rFonts w:ascii="Calibri" w:hAnsi="Calibri" w:cs="Calibri"/>
          <w:snapToGrid w:val="0"/>
        </w:rPr>
        <w:tab/>
      </w:r>
      <w:r w:rsidRPr="00716918">
        <w:rPr>
          <w:rFonts w:ascii="Calibri" w:hAnsi="Calibri" w:cs="Calibri"/>
          <w:snapToGrid w:val="0"/>
        </w:rPr>
        <w:tab/>
      </w:r>
      <w:r w:rsidR="00716918" w:rsidRPr="00716918">
        <w:rPr>
          <w:rFonts w:ascii="Calibri" w:hAnsi="Calibri" w:cs="Calibri"/>
          <w:snapToGrid w:val="0"/>
        </w:rPr>
        <w:t>60990406</w:t>
      </w:r>
    </w:p>
    <w:p w14:paraId="2A2B32B5" w14:textId="41954F75" w:rsidR="0055494F" w:rsidRPr="00412776" w:rsidRDefault="0055494F" w:rsidP="00412776">
      <w:pPr>
        <w:spacing w:before="0" w:after="60"/>
        <w:ind w:left="562"/>
        <w:rPr>
          <w:rFonts w:asciiTheme="minorHAnsi" w:hAnsiTheme="minorHAnsi" w:cstheme="minorHAnsi"/>
          <w:snapToGrid w:val="0"/>
        </w:rPr>
      </w:pPr>
      <w:r w:rsidRPr="00412776">
        <w:rPr>
          <w:rFonts w:asciiTheme="minorHAnsi" w:hAnsiTheme="minorHAnsi" w:cstheme="minorHAnsi"/>
          <w:snapToGrid w:val="0"/>
        </w:rPr>
        <w:tab/>
      </w:r>
      <w:r w:rsidRPr="00412776">
        <w:rPr>
          <w:rFonts w:asciiTheme="minorHAnsi" w:hAnsiTheme="minorHAnsi" w:cstheme="minorHAnsi"/>
          <w:snapToGrid w:val="0"/>
        </w:rPr>
        <w:tab/>
      </w:r>
      <w:r w:rsidRPr="00412776">
        <w:rPr>
          <w:rFonts w:asciiTheme="minorHAnsi" w:hAnsiTheme="minorHAnsi" w:cstheme="minorHAnsi"/>
          <w:snapToGrid w:val="0"/>
        </w:rPr>
        <w:tab/>
      </w:r>
      <w:r w:rsidRPr="00412776">
        <w:rPr>
          <w:rFonts w:asciiTheme="minorHAnsi" w:hAnsiTheme="minorHAnsi" w:cstheme="minorHAnsi"/>
          <w:snapToGrid w:val="0"/>
        </w:rPr>
        <w:tab/>
      </w:r>
      <w:r w:rsidRPr="00412776">
        <w:rPr>
          <w:rFonts w:asciiTheme="minorHAnsi" w:hAnsiTheme="minorHAnsi" w:cstheme="minorHAnsi"/>
          <w:snapToGrid w:val="0"/>
        </w:rPr>
        <w:tab/>
      </w:r>
      <w:r w:rsidRPr="00412776">
        <w:rPr>
          <w:rFonts w:asciiTheme="minorHAnsi" w:hAnsiTheme="minorHAnsi" w:cstheme="minorHAnsi"/>
          <w:snapToGrid w:val="0"/>
        </w:rPr>
        <w:tab/>
      </w:r>
    </w:p>
    <w:p w14:paraId="74F496F8" w14:textId="78816B19" w:rsidR="00CD65C0" w:rsidRPr="00412776" w:rsidRDefault="00821121" w:rsidP="00412776">
      <w:pPr>
        <w:spacing w:before="0" w:after="60"/>
        <w:rPr>
          <w:rFonts w:asciiTheme="minorHAnsi" w:hAnsiTheme="minorHAnsi" w:cstheme="minorHAnsi"/>
          <w:snapToGrid w:val="0"/>
        </w:rPr>
      </w:pPr>
      <w:r w:rsidRPr="00412776">
        <w:rPr>
          <w:rFonts w:asciiTheme="minorHAnsi" w:hAnsiTheme="minorHAnsi" w:cstheme="minorHAnsi"/>
        </w:rPr>
        <w:t xml:space="preserve">(dále jen </w:t>
      </w:r>
      <w:r w:rsidRPr="00412776">
        <w:rPr>
          <w:rFonts w:asciiTheme="minorHAnsi" w:hAnsiTheme="minorHAnsi" w:cstheme="minorHAnsi"/>
          <w:b/>
        </w:rPr>
        <w:t>„</w:t>
      </w:r>
      <w:r w:rsidR="009A6773" w:rsidRPr="00412776">
        <w:rPr>
          <w:rFonts w:asciiTheme="minorHAnsi" w:hAnsiTheme="minorHAnsi" w:cstheme="minorHAnsi"/>
          <w:b/>
        </w:rPr>
        <w:t>příkazce</w:t>
      </w:r>
      <w:r w:rsidRPr="00412776">
        <w:rPr>
          <w:rFonts w:asciiTheme="minorHAnsi" w:hAnsiTheme="minorHAnsi" w:cstheme="minorHAnsi"/>
          <w:b/>
        </w:rPr>
        <w:t>“)</w:t>
      </w:r>
    </w:p>
    <w:p w14:paraId="6650AFDD" w14:textId="77777777" w:rsidR="00757A01" w:rsidRPr="00412776" w:rsidRDefault="00757A01" w:rsidP="00412776">
      <w:pPr>
        <w:pStyle w:val="Zkladntext"/>
        <w:tabs>
          <w:tab w:val="num" w:pos="426"/>
          <w:tab w:val="left" w:pos="4320"/>
        </w:tabs>
        <w:spacing w:before="0" w:after="60"/>
        <w:ind w:firstLine="357"/>
        <w:rPr>
          <w:rFonts w:asciiTheme="minorHAnsi" w:hAnsiTheme="minorHAnsi" w:cstheme="minorHAnsi"/>
          <w:sz w:val="22"/>
          <w:szCs w:val="22"/>
        </w:rPr>
      </w:pPr>
    </w:p>
    <w:p w14:paraId="45E49381" w14:textId="4177EF29" w:rsidR="00CD65C0" w:rsidRDefault="00A10615" w:rsidP="00412776">
      <w:pPr>
        <w:pStyle w:val="Nadpis2"/>
        <w:spacing w:before="0" w:after="60"/>
        <w:rPr>
          <w:rFonts w:asciiTheme="minorHAnsi" w:hAnsiTheme="minorHAnsi" w:cstheme="minorHAnsi"/>
          <w:sz w:val="22"/>
          <w:szCs w:val="22"/>
        </w:rPr>
      </w:pPr>
      <w:r w:rsidRPr="00412776">
        <w:rPr>
          <w:rFonts w:asciiTheme="minorHAnsi" w:hAnsiTheme="minorHAnsi" w:cstheme="minorHAnsi"/>
          <w:sz w:val="22"/>
          <w:szCs w:val="22"/>
        </w:rPr>
        <w:t xml:space="preserve">                                                                     </w:t>
      </w:r>
      <w:r w:rsidR="00BF4FBB" w:rsidRPr="00412776">
        <w:rPr>
          <w:rFonts w:asciiTheme="minorHAnsi" w:hAnsiTheme="minorHAnsi" w:cstheme="minorHAnsi"/>
          <w:sz w:val="22"/>
          <w:szCs w:val="22"/>
        </w:rPr>
        <w:t>a</w:t>
      </w:r>
      <w:r w:rsidR="009D4515" w:rsidRPr="00412776">
        <w:rPr>
          <w:rFonts w:asciiTheme="minorHAnsi" w:hAnsiTheme="minorHAnsi" w:cstheme="minorHAnsi"/>
          <w:sz w:val="22"/>
          <w:szCs w:val="22"/>
        </w:rPr>
        <w:t xml:space="preserve"> </w:t>
      </w:r>
      <w:r w:rsidR="004B71BE" w:rsidRPr="00412776">
        <w:rPr>
          <w:rFonts w:asciiTheme="minorHAnsi" w:hAnsiTheme="minorHAnsi" w:cstheme="minorHAnsi"/>
          <w:sz w:val="22"/>
          <w:szCs w:val="22"/>
        </w:rPr>
        <w:t xml:space="preserve"> </w:t>
      </w:r>
    </w:p>
    <w:p w14:paraId="311EC3F3" w14:textId="77777777" w:rsidR="00A10D35" w:rsidRPr="00B6329E" w:rsidRDefault="00A10D35" w:rsidP="00B6329E"/>
    <w:p w14:paraId="50CFA30C" w14:textId="5A21D89F" w:rsidR="00A10D35" w:rsidRPr="00412776" w:rsidRDefault="00A10D35" w:rsidP="00A10D35">
      <w:pPr>
        <w:tabs>
          <w:tab w:val="left" w:pos="2268"/>
        </w:tabs>
        <w:spacing w:before="0" w:after="60"/>
        <w:rPr>
          <w:rFonts w:asciiTheme="minorHAnsi" w:hAnsiTheme="minorHAnsi" w:cstheme="minorHAnsi"/>
          <w:b/>
        </w:rPr>
      </w:pPr>
      <w:r w:rsidRPr="00412776">
        <w:rPr>
          <w:rFonts w:asciiTheme="minorHAnsi" w:hAnsiTheme="minorHAnsi" w:cstheme="minorHAnsi"/>
          <w:snapToGrid w:val="0"/>
        </w:rPr>
        <w:t xml:space="preserve">2. </w:t>
      </w:r>
      <w:r>
        <w:rPr>
          <w:rFonts w:asciiTheme="minorHAnsi" w:hAnsiTheme="minorHAnsi" w:cstheme="minorHAnsi"/>
          <w:b/>
          <w:bCs/>
          <w:snapToGrid w:val="0"/>
        </w:rPr>
        <w:t xml:space="preserve">Název či jméno a </w:t>
      </w:r>
      <w:proofErr w:type="gramStart"/>
      <w:r>
        <w:rPr>
          <w:rFonts w:asciiTheme="minorHAnsi" w:hAnsiTheme="minorHAnsi" w:cstheme="minorHAnsi"/>
          <w:b/>
          <w:bCs/>
          <w:snapToGrid w:val="0"/>
        </w:rPr>
        <w:t>příjmení</w:t>
      </w:r>
      <w:r w:rsidRPr="00412776">
        <w:rPr>
          <w:rFonts w:asciiTheme="minorHAnsi" w:hAnsiTheme="minorHAnsi" w:cstheme="minorHAnsi"/>
          <w:b/>
        </w:rPr>
        <w:t xml:space="preserve">:   </w:t>
      </w:r>
      <w:proofErr w:type="gramEnd"/>
      <w:r w:rsidRPr="00412776">
        <w:rPr>
          <w:rFonts w:asciiTheme="minorHAnsi" w:hAnsiTheme="minorHAnsi" w:cstheme="minorHAnsi"/>
          <w:b/>
        </w:rPr>
        <w:t xml:space="preserve">   </w:t>
      </w:r>
      <w:r w:rsidRPr="00412776">
        <w:rPr>
          <w:rFonts w:asciiTheme="minorHAnsi" w:hAnsiTheme="minorHAnsi" w:cstheme="minorHAnsi"/>
          <w:b/>
        </w:rPr>
        <w:tab/>
      </w:r>
      <w:permStart w:id="2071799920" w:edGrp="everyone"/>
      <w:r w:rsidR="00716918">
        <w:rPr>
          <w:rFonts w:asciiTheme="minorHAnsi" w:hAnsiTheme="minorHAnsi" w:cstheme="minorHAnsi"/>
          <w:b/>
        </w:rPr>
        <w:t>……………</w:t>
      </w:r>
      <w:r>
        <w:rPr>
          <w:rFonts w:asciiTheme="minorHAnsi" w:hAnsiTheme="minorHAnsi" w:cstheme="minorHAnsi"/>
          <w:b/>
        </w:rPr>
        <w:t>.</w:t>
      </w:r>
      <w:permEnd w:id="2071799920"/>
    </w:p>
    <w:p w14:paraId="48AEE48B" w14:textId="0DD56DC4" w:rsidR="00A10D35" w:rsidRDefault="00A10D35" w:rsidP="00A10D35">
      <w:pPr>
        <w:tabs>
          <w:tab w:val="left" w:pos="2268"/>
        </w:tabs>
        <w:spacing w:before="0" w:after="60"/>
        <w:rPr>
          <w:rFonts w:asciiTheme="minorHAnsi" w:hAnsiTheme="minorHAnsi" w:cstheme="minorHAnsi"/>
        </w:rPr>
      </w:pPr>
      <w:r>
        <w:rPr>
          <w:rFonts w:asciiTheme="minorHAnsi" w:hAnsiTheme="minorHAnsi" w:cstheme="minorHAnsi"/>
          <w:snapToGrid w:val="0"/>
        </w:rPr>
        <w:tab/>
      </w:r>
      <w:r w:rsidRPr="00412776">
        <w:rPr>
          <w:rFonts w:asciiTheme="minorHAnsi" w:hAnsiTheme="minorHAnsi" w:cstheme="minorHAnsi"/>
          <w:snapToGrid w:val="0"/>
        </w:rPr>
        <w:t>Sídlo:</w:t>
      </w:r>
      <w:r w:rsidRPr="00412776">
        <w:rPr>
          <w:rFonts w:asciiTheme="minorHAnsi" w:hAnsiTheme="minorHAnsi" w:cstheme="minorHAnsi"/>
        </w:rPr>
        <w:t xml:space="preserve"> </w:t>
      </w:r>
      <w:r w:rsidRPr="00412776">
        <w:rPr>
          <w:rFonts w:asciiTheme="minorHAnsi" w:hAnsiTheme="minorHAnsi" w:cstheme="minorHAnsi"/>
        </w:rPr>
        <w:tab/>
      </w:r>
      <w:r w:rsidRPr="00412776">
        <w:rPr>
          <w:rFonts w:asciiTheme="minorHAnsi" w:hAnsiTheme="minorHAnsi" w:cstheme="minorHAnsi"/>
        </w:rPr>
        <w:tab/>
      </w:r>
      <w:r>
        <w:rPr>
          <w:rFonts w:asciiTheme="minorHAnsi" w:hAnsiTheme="minorHAnsi" w:cstheme="minorHAnsi"/>
        </w:rPr>
        <w:tab/>
      </w:r>
      <w:permStart w:id="1723680121" w:edGrp="everyone"/>
      <w:r w:rsidR="00716918">
        <w:rPr>
          <w:rFonts w:asciiTheme="minorHAnsi" w:hAnsiTheme="minorHAnsi" w:cstheme="minorHAnsi"/>
        </w:rPr>
        <w:t>…………</w:t>
      </w:r>
      <w:proofErr w:type="gramStart"/>
      <w:r w:rsidR="00716918">
        <w:rPr>
          <w:rFonts w:asciiTheme="minorHAnsi" w:hAnsiTheme="minorHAnsi" w:cstheme="minorHAnsi"/>
        </w:rPr>
        <w:t>…….</w:t>
      </w:r>
      <w:proofErr w:type="gramEnd"/>
      <w:r w:rsidR="00716918">
        <w:rPr>
          <w:rFonts w:asciiTheme="minorHAnsi" w:hAnsiTheme="minorHAnsi" w:cstheme="minorHAnsi"/>
        </w:rPr>
        <w:t>.</w:t>
      </w:r>
    </w:p>
    <w:permEnd w:id="1723680121"/>
    <w:p w14:paraId="78827286" w14:textId="00DA8DB7" w:rsidR="00A10D35" w:rsidRPr="00507C04" w:rsidRDefault="00A10D35" w:rsidP="00A10D35">
      <w:pPr>
        <w:spacing w:line="264" w:lineRule="auto"/>
        <w:ind w:firstLine="0"/>
        <w:rPr>
          <w:rFonts w:ascii="Calibri" w:hAnsi="Calibri"/>
          <w:snapToGrid w:val="0"/>
        </w:rPr>
      </w:pPr>
      <w:r w:rsidRPr="00507C04">
        <w:rPr>
          <w:rFonts w:ascii="Calibri" w:hAnsi="Calibri"/>
          <w:snapToGrid w:val="0"/>
        </w:rPr>
        <w:t xml:space="preserve">Zastoupení: </w:t>
      </w:r>
      <w:r w:rsidRPr="00507C04">
        <w:rPr>
          <w:rFonts w:ascii="Calibri" w:hAnsi="Calibri"/>
          <w:snapToGrid w:val="0"/>
        </w:rPr>
        <w:tab/>
      </w:r>
      <w:r w:rsidRPr="00507C04">
        <w:rPr>
          <w:rFonts w:ascii="Calibri" w:hAnsi="Calibri"/>
          <w:snapToGrid w:val="0"/>
        </w:rPr>
        <w:tab/>
      </w:r>
      <w:r w:rsidRPr="00507C04">
        <w:rPr>
          <w:rFonts w:ascii="Calibri" w:hAnsi="Calibri"/>
          <w:snapToGrid w:val="0"/>
        </w:rPr>
        <w:tab/>
      </w:r>
      <w:r>
        <w:rPr>
          <w:rFonts w:ascii="Calibri" w:hAnsi="Calibri"/>
          <w:snapToGrid w:val="0"/>
        </w:rPr>
        <w:tab/>
        <w:t xml:space="preserve">                                                       </w:t>
      </w:r>
    </w:p>
    <w:p w14:paraId="3F706A34" w14:textId="4CB61F68" w:rsidR="00A10D35" w:rsidRDefault="00A10D35" w:rsidP="00A10D35">
      <w:pPr>
        <w:numPr>
          <w:ilvl w:val="0"/>
          <w:numId w:val="43"/>
        </w:numPr>
        <w:spacing w:before="0" w:line="264" w:lineRule="auto"/>
        <w:jc w:val="left"/>
        <w:rPr>
          <w:rFonts w:ascii="Calibri" w:hAnsi="Calibri"/>
          <w:snapToGrid w:val="0"/>
        </w:rPr>
      </w:pPr>
      <w:r w:rsidRPr="00507C04">
        <w:rPr>
          <w:rFonts w:ascii="Calibri" w:hAnsi="Calibri"/>
          <w:snapToGrid w:val="0"/>
        </w:rPr>
        <w:t xml:space="preserve">ve věcech </w:t>
      </w:r>
      <w:proofErr w:type="gramStart"/>
      <w:r w:rsidRPr="00507C04">
        <w:rPr>
          <w:rFonts w:ascii="Calibri" w:hAnsi="Calibri"/>
          <w:snapToGrid w:val="0"/>
        </w:rPr>
        <w:t xml:space="preserve">smluvních:  </w:t>
      </w:r>
      <w:r w:rsidRPr="00507C04">
        <w:rPr>
          <w:rFonts w:ascii="Calibri" w:hAnsi="Calibri"/>
          <w:snapToGrid w:val="0"/>
        </w:rPr>
        <w:tab/>
      </w:r>
      <w:permStart w:id="1512443559" w:edGrp="everyone"/>
      <w:proofErr w:type="gramEnd"/>
      <w:r w:rsidR="00716918">
        <w:rPr>
          <w:rFonts w:ascii="Calibri" w:hAnsi="Calibri"/>
          <w:snapToGrid w:val="0"/>
        </w:rPr>
        <w:t>…………………..</w:t>
      </w:r>
      <w:r w:rsidR="000E6739" w:rsidRPr="007811D2">
        <w:rPr>
          <w:rFonts w:ascii="Calibri" w:hAnsi="Calibri"/>
          <w:snapToGrid w:val="0"/>
        </w:rPr>
        <w:t>l</w:t>
      </w:r>
      <w:permEnd w:id="1512443559"/>
      <w:r>
        <w:rPr>
          <w:rFonts w:ascii="Calibri" w:hAnsi="Calibri"/>
          <w:snapToGrid w:val="0"/>
        </w:rPr>
        <w:t xml:space="preserve">                                         </w:t>
      </w:r>
    </w:p>
    <w:p w14:paraId="56A7198B" w14:textId="71BA1162" w:rsidR="00A10D35" w:rsidRPr="00AF0B00" w:rsidRDefault="00A10D35" w:rsidP="00A10D35">
      <w:pPr>
        <w:numPr>
          <w:ilvl w:val="0"/>
          <w:numId w:val="43"/>
        </w:numPr>
        <w:spacing w:before="0" w:line="264" w:lineRule="auto"/>
        <w:jc w:val="left"/>
        <w:rPr>
          <w:rFonts w:ascii="Calibri" w:hAnsi="Calibri"/>
          <w:snapToGrid w:val="0"/>
        </w:rPr>
      </w:pPr>
      <w:r w:rsidRPr="00AF0B00">
        <w:rPr>
          <w:rFonts w:ascii="Calibri" w:hAnsi="Calibri"/>
          <w:snapToGrid w:val="0"/>
        </w:rPr>
        <w:t xml:space="preserve">ve věcech technických: </w:t>
      </w:r>
      <w:r w:rsidRPr="00AF0B00">
        <w:rPr>
          <w:rFonts w:ascii="Calibri" w:hAnsi="Calibri"/>
          <w:snapToGrid w:val="0"/>
        </w:rPr>
        <w:tab/>
      </w:r>
      <w:permStart w:id="1790325829" w:edGrp="everyone"/>
      <w:r w:rsidR="00716918">
        <w:rPr>
          <w:rFonts w:ascii="Calibri" w:hAnsi="Calibri"/>
          <w:snapToGrid w:val="0"/>
        </w:rPr>
        <w:t>………………</w:t>
      </w:r>
      <w:r w:rsidRPr="00AF0B00">
        <w:rPr>
          <w:rFonts w:ascii="Calibri" w:hAnsi="Calibri"/>
          <w:snapToGrid w:val="0"/>
        </w:rPr>
        <w:t xml:space="preserve">  </w:t>
      </w:r>
      <w:permEnd w:id="1790325829"/>
      <w:r w:rsidRPr="00AF0B00">
        <w:rPr>
          <w:rFonts w:ascii="Calibri" w:hAnsi="Calibri"/>
          <w:snapToGrid w:val="0"/>
        </w:rPr>
        <w:t xml:space="preserve">                                         </w:t>
      </w:r>
    </w:p>
    <w:p w14:paraId="638BBC5D" w14:textId="32206D25" w:rsidR="00A10D35" w:rsidRPr="00412776" w:rsidRDefault="00A10D35" w:rsidP="00A10D35">
      <w:pPr>
        <w:tabs>
          <w:tab w:val="left" w:pos="284"/>
          <w:tab w:val="left" w:pos="2268"/>
        </w:tabs>
        <w:spacing w:before="0" w:after="60"/>
        <w:rPr>
          <w:rFonts w:asciiTheme="minorHAnsi" w:hAnsiTheme="minorHAnsi" w:cstheme="minorHAnsi"/>
          <w:snapToGrid w:val="0"/>
        </w:rPr>
      </w:pPr>
      <w:r>
        <w:rPr>
          <w:rFonts w:asciiTheme="minorHAnsi" w:hAnsiTheme="minorHAnsi" w:cstheme="minorHAnsi"/>
          <w:snapToGrid w:val="0"/>
        </w:rPr>
        <w:tab/>
      </w:r>
      <w:proofErr w:type="gramStart"/>
      <w:r w:rsidRPr="00412776">
        <w:rPr>
          <w:rFonts w:asciiTheme="minorHAnsi" w:hAnsiTheme="minorHAnsi" w:cstheme="minorHAnsi"/>
          <w:snapToGrid w:val="0"/>
        </w:rPr>
        <w:t xml:space="preserve">IČO:   </w:t>
      </w:r>
      <w:proofErr w:type="gramEnd"/>
      <w:r w:rsidRPr="00412776">
        <w:rPr>
          <w:rFonts w:asciiTheme="minorHAnsi" w:hAnsiTheme="minorHAnsi" w:cstheme="minorHAnsi"/>
          <w:snapToGrid w:val="0"/>
        </w:rPr>
        <w:t xml:space="preserve">                         </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r>
      <w:permStart w:id="83236117" w:edGrp="everyone"/>
      <w:r w:rsidR="00716918">
        <w:rPr>
          <w:rFonts w:asciiTheme="minorHAnsi" w:hAnsiTheme="minorHAnsi" w:cstheme="minorHAnsi"/>
        </w:rPr>
        <w:t>…………….</w:t>
      </w:r>
      <w:r w:rsidRPr="00412776">
        <w:rPr>
          <w:rFonts w:asciiTheme="minorHAnsi" w:hAnsiTheme="minorHAnsi" w:cstheme="minorHAnsi"/>
        </w:rPr>
        <w:t xml:space="preserve"> </w:t>
      </w:r>
      <w:permEnd w:id="83236117"/>
    </w:p>
    <w:p w14:paraId="02C637F2" w14:textId="0AACB4E2" w:rsidR="00A10D35" w:rsidRPr="00412776" w:rsidRDefault="00A10D35" w:rsidP="00A10D35">
      <w:pPr>
        <w:tabs>
          <w:tab w:val="left" w:pos="284"/>
          <w:tab w:val="left" w:pos="2268"/>
        </w:tabs>
        <w:spacing w:before="0" w:after="60"/>
        <w:rPr>
          <w:rFonts w:asciiTheme="minorHAnsi" w:hAnsiTheme="minorHAnsi" w:cstheme="minorHAnsi"/>
          <w:snapToGrid w:val="0"/>
        </w:rPr>
      </w:pPr>
      <w:r>
        <w:rPr>
          <w:rFonts w:asciiTheme="minorHAnsi" w:hAnsiTheme="minorHAnsi" w:cstheme="minorHAnsi"/>
          <w:snapToGrid w:val="0"/>
        </w:rPr>
        <w:tab/>
      </w:r>
      <w:proofErr w:type="gramStart"/>
      <w:r w:rsidRPr="00412776">
        <w:rPr>
          <w:rFonts w:asciiTheme="minorHAnsi" w:hAnsiTheme="minorHAnsi" w:cstheme="minorHAnsi"/>
          <w:snapToGrid w:val="0"/>
        </w:rPr>
        <w:t xml:space="preserve">DIČ:   </w:t>
      </w:r>
      <w:proofErr w:type="gramEnd"/>
      <w:r w:rsidRPr="00412776">
        <w:rPr>
          <w:rFonts w:asciiTheme="minorHAnsi" w:hAnsiTheme="minorHAnsi" w:cstheme="minorHAnsi"/>
          <w:snapToGrid w:val="0"/>
        </w:rPr>
        <w:t xml:space="preserve">            </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r>
      <w:permStart w:id="1414991427" w:edGrp="everyone"/>
      <w:r w:rsidR="00716918">
        <w:rPr>
          <w:rFonts w:asciiTheme="minorHAnsi" w:hAnsiTheme="minorHAnsi" w:cstheme="minorHAnsi"/>
        </w:rPr>
        <w:t>………………….</w:t>
      </w:r>
      <w:r>
        <w:rPr>
          <w:rFonts w:asciiTheme="minorHAnsi" w:hAnsiTheme="minorHAnsi" w:cstheme="minorHAnsi"/>
        </w:rPr>
        <w:t>.</w:t>
      </w:r>
      <w:permEnd w:id="1414991427"/>
    </w:p>
    <w:p w14:paraId="095CF192" w14:textId="6A329591" w:rsidR="00A10D35" w:rsidRPr="00507C04" w:rsidRDefault="00A10D35" w:rsidP="00A10D35">
      <w:pPr>
        <w:spacing w:line="264" w:lineRule="auto"/>
        <w:ind w:firstLine="0"/>
        <w:rPr>
          <w:rFonts w:ascii="Calibri" w:hAnsi="Calibri"/>
          <w:snapToGrid w:val="0"/>
        </w:rPr>
      </w:pPr>
      <w:permStart w:id="1228884211" w:edGrp="everyone"/>
      <w:r w:rsidRPr="00507C04">
        <w:rPr>
          <w:rFonts w:ascii="Calibri" w:hAnsi="Calibri"/>
          <w:snapToGrid w:val="0"/>
        </w:rPr>
        <w:t>Firma zapsána v obchodním rejstříku vedeném u Krajského soudu v</w:t>
      </w:r>
      <w:r>
        <w:rPr>
          <w:rFonts w:ascii="Calibri" w:hAnsi="Calibri"/>
          <w:snapToGrid w:val="0"/>
        </w:rPr>
        <w:t xml:space="preserve"> </w:t>
      </w:r>
      <w:r w:rsidR="00716918">
        <w:rPr>
          <w:rFonts w:ascii="Calibri" w:hAnsi="Calibri"/>
          <w:snapToGrid w:val="0"/>
        </w:rPr>
        <w:t>……</w:t>
      </w:r>
      <w:proofErr w:type="gramStart"/>
      <w:r w:rsidR="00716918">
        <w:rPr>
          <w:rFonts w:ascii="Calibri" w:hAnsi="Calibri"/>
          <w:snapToGrid w:val="0"/>
        </w:rPr>
        <w:t>…….</w:t>
      </w:r>
      <w:proofErr w:type="gramEnd"/>
      <w:r w:rsidRPr="00507C04">
        <w:rPr>
          <w:rFonts w:ascii="Calibri" w:hAnsi="Calibri"/>
          <w:snapToGrid w:val="0"/>
        </w:rPr>
        <w:t>, odd</w:t>
      </w:r>
      <w:r>
        <w:rPr>
          <w:rFonts w:ascii="Calibri" w:hAnsi="Calibri"/>
          <w:snapToGrid w:val="0"/>
        </w:rPr>
        <w:t xml:space="preserve">. </w:t>
      </w:r>
      <w:r w:rsidR="00716918">
        <w:rPr>
          <w:rFonts w:ascii="Calibri" w:hAnsi="Calibri"/>
          <w:snapToGrid w:val="0"/>
        </w:rPr>
        <w:t>….</w:t>
      </w:r>
      <w:r w:rsidRPr="00507C04">
        <w:rPr>
          <w:rFonts w:ascii="Calibri" w:hAnsi="Calibri"/>
          <w:snapToGrid w:val="0"/>
        </w:rPr>
        <w:t xml:space="preserve">, pol. </w:t>
      </w:r>
      <w:r w:rsidR="00716918">
        <w:rPr>
          <w:rFonts w:ascii="Calibri" w:hAnsi="Calibri"/>
          <w:snapToGrid w:val="0"/>
        </w:rPr>
        <w:t>……</w:t>
      </w:r>
    </w:p>
    <w:permEnd w:id="1228884211"/>
    <w:p w14:paraId="4DAC196D" w14:textId="093CA788" w:rsidR="00A10D35" w:rsidRPr="00412776" w:rsidRDefault="00A10D35" w:rsidP="00A10D35">
      <w:pPr>
        <w:spacing w:before="0" w:after="60"/>
        <w:ind w:firstLine="0"/>
        <w:rPr>
          <w:rFonts w:asciiTheme="minorHAnsi" w:hAnsiTheme="minorHAnsi" w:cstheme="minorHAnsi"/>
          <w:snapToGrid w:val="0"/>
        </w:rPr>
      </w:pPr>
      <w:r w:rsidRPr="00412776">
        <w:rPr>
          <w:rFonts w:asciiTheme="minorHAnsi" w:hAnsiTheme="minorHAnsi" w:cstheme="minorHAnsi"/>
          <w:snapToGrid w:val="0"/>
        </w:rPr>
        <w:t>Bankovní spojení:</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r>
      <w:permStart w:id="1625828086" w:edGrp="everyone"/>
      <w:r w:rsidR="00716918">
        <w:rPr>
          <w:rFonts w:asciiTheme="minorHAnsi" w:hAnsiTheme="minorHAnsi" w:cstheme="minorHAnsi"/>
          <w:snapToGrid w:val="0"/>
        </w:rPr>
        <w:t>………………</w:t>
      </w:r>
      <w:r w:rsidRPr="00412776">
        <w:rPr>
          <w:rFonts w:asciiTheme="minorHAnsi" w:hAnsiTheme="minorHAnsi" w:cstheme="minorHAnsi"/>
          <w:snapToGrid w:val="0"/>
        </w:rPr>
        <w:t xml:space="preserve"> </w:t>
      </w:r>
      <w:permEnd w:id="1625828086"/>
    </w:p>
    <w:p w14:paraId="5E583B96" w14:textId="7E64DDA6" w:rsidR="00A10D35" w:rsidRPr="00412776" w:rsidRDefault="00A10D35" w:rsidP="00A10D35">
      <w:pPr>
        <w:spacing w:before="0" w:after="60"/>
        <w:ind w:firstLine="0"/>
        <w:rPr>
          <w:rFonts w:asciiTheme="minorHAnsi" w:hAnsiTheme="minorHAnsi" w:cstheme="minorHAnsi"/>
          <w:snapToGrid w:val="0"/>
        </w:rPr>
      </w:pPr>
      <w:r w:rsidRPr="00412776">
        <w:rPr>
          <w:rFonts w:asciiTheme="minorHAnsi" w:hAnsiTheme="minorHAnsi" w:cstheme="minorHAnsi"/>
          <w:snapToGrid w:val="0"/>
        </w:rPr>
        <w:t>č. účtu:</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r>
      <w:permStart w:id="1836149866" w:edGrp="everyone"/>
      <w:r w:rsidR="00716918">
        <w:rPr>
          <w:rFonts w:asciiTheme="minorHAnsi" w:hAnsiTheme="minorHAnsi" w:cstheme="minorHAnsi"/>
        </w:rPr>
        <w:t>…………………</w:t>
      </w:r>
      <w:r w:rsidRPr="00412776">
        <w:rPr>
          <w:rFonts w:asciiTheme="minorHAnsi" w:hAnsiTheme="minorHAnsi" w:cstheme="minorHAnsi"/>
          <w:snapToGrid w:val="0"/>
        </w:rPr>
        <w:t xml:space="preserve"> </w:t>
      </w:r>
      <w:permEnd w:id="1836149866"/>
    </w:p>
    <w:p w14:paraId="1D5A20D1" w14:textId="26435CDA" w:rsidR="00757A01" w:rsidRPr="00412776" w:rsidRDefault="000726B3" w:rsidP="00412776">
      <w:pPr>
        <w:tabs>
          <w:tab w:val="right" w:pos="2552"/>
          <w:tab w:val="left" w:pos="2835"/>
        </w:tabs>
        <w:spacing w:before="0" w:after="60"/>
        <w:rPr>
          <w:rFonts w:asciiTheme="minorHAnsi" w:hAnsiTheme="minorHAnsi" w:cstheme="minorHAnsi"/>
        </w:rPr>
      </w:pPr>
      <w:r w:rsidRPr="00412776">
        <w:rPr>
          <w:rFonts w:asciiTheme="minorHAnsi" w:hAnsiTheme="minorHAnsi" w:cstheme="minorHAnsi"/>
        </w:rPr>
        <w:tab/>
      </w:r>
      <w:r w:rsidR="00821121" w:rsidRPr="00412776">
        <w:rPr>
          <w:rFonts w:asciiTheme="minorHAnsi" w:hAnsiTheme="minorHAnsi" w:cstheme="minorHAnsi"/>
        </w:rPr>
        <w:t xml:space="preserve">(dále jen </w:t>
      </w:r>
      <w:r w:rsidR="00821121" w:rsidRPr="00412776">
        <w:rPr>
          <w:rFonts w:asciiTheme="minorHAnsi" w:hAnsiTheme="minorHAnsi" w:cstheme="minorHAnsi"/>
          <w:b/>
        </w:rPr>
        <w:t>„</w:t>
      </w:r>
      <w:r w:rsidR="009A6773" w:rsidRPr="00412776">
        <w:rPr>
          <w:rFonts w:asciiTheme="minorHAnsi" w:hAnsiTheme="minorHAnsi" w:cstheme="minorHAnsi"/>
          <w:b/>
        </w:rPr>
        <w:t>příkazník</w:t>
      </w:r>
      <w:r w:rsidR="00821121" w:rsidRPr="00412776">
        <w:rPr>
          <w:rFonts w:asciiTheme="minorHAnsi" w:hAnsiTheme="minorHAnsi" w:cstheme="minorHAnsi"/>
          <w:b/>
        </w:rPr>
        <w:t>“)</w:t>
      </w:r>
    </w:p>
    <w:p w14:paraId="71643E08" w14:textId="77777777" w:rsidR="00EE1137" w:rsidRPr="00412776" w:rsidRDefault="00EE1137" w:rsidP="00412776">
      <w:pPr>
        <w:spacing w:before="0" w:after="60"/>
        <w:jc w:val="center"/>
        <w:rPr>
          <w:rFonts w:asciiTheme="minorHAnsi" w:hAnsiTheme="minorHAnsi" w:cstheme="minorHAnsi"/>
          <w:b/>
          <w:bCs/>
          <w:snapToGrid w:val="0"/>
        </w:rPr>
      </w:pPr>
    </w:p>
    <w:p w14:paraId="25A9C64C" w14:textId="220693E3" w:rsidR="008A67B3" w:rsidRPr="00412776" w:rsidRDefault="008A67B3" w:rsidP="00412776">
      <w:pPr>
        <w:spacing w:before="0" w:after="60"/>
        <w:jc w:val="center"/>
        <w:rPr>
          <w:rFonts w:asciiTheme="minorHAnsi" w:hAnsiTheme="minorHAnsi" w:cstheme="minorHAnsi"/>
          <w:b/>
          <w:bCs/>
          <w:snapToGrid w:val="0"/>
        </w:rPr>
      </w:pPr>
      <w:r w:rsidRPr="00412776">
        <w:rPr>
          <w:rFonts w:asciiTheme="minorHAnsi" w:hAnsiTheme="minorHAnsi" w:cstheme="minorHAnsi"/>
          <w:b/>
          <w:bCs/>
          <w:snapToGrid w:val="0"/>
        </w:rPr>
        <w:t>I.</w:t>
      </w:r>
    </w:p>
    <w:p w14:paraId="7D291950" w14:textId="77777777" w:rsidR="00B34EEC" w:rsidRPr="00412776" w:rsidRDefault="00B34EEC" w:rsidP="00412776">
      <w:pPr>
        <w:pStyle w:val="Nadpis5"/>
        <w:spacing w:before="0" w:after="60"/>
        <w:rPr>
          <w:rFonts w:asciiTheme="minorHAnsi" w:hAnsiTheme="minorHAnsi" w:cstheme="minorHAnsi"/>
          <w:bCs/>
          <w:szCs w:val="22"/>
        </w:rPr>
      </w:pPr>
      <w:r w:rsidRPr="00412776">
        <w:rPr>
          <w:rFonts w:asciiTheme="minorHAnsi" w:hAnsiTheme="minorHAnsi" w:cstheme="minorHAnsi"/>
          <w:szCs w:val="22"/>
        </w:rPr>
        <w:t>Prohlášení a účel smlouvy</w:t>
      </w:r>
    </w:p>
    <w:p w14:paraId="73BAEC99" w14:textId="77777777" w:rsidR="00412776" w:rsidRDefault="00B34EEC" w:rsidP="00412776">
      <w:pPr>
        <w:numPr>
          <w:ilvl w:val="0"/>
          <w:numId w:val="8"/>
        </w:numPr>
        <w:tabs>
          <w:tab w:val="clear" w:pos="720"/>
          <w:tab w:val="num" w:pos="284"/>
        </w:tabs>
        <w:spacing w:before="0" w:after="60"/>
        <w:ind w:left="284" w:hanging="284"/>
        <w:rPr>
          <w:rFonts w:asciiTheme="minorHAnsi" w:hAnsiTheme="minorHAnsi" w:cstheme="minorHAnsi"/>
          <w:i/>
          <w:iCs/>
          <w:snapToGrid w:val="0"/>
          <w:color w:val="0000FF"/>
        </w:rPr>
      </w:pPr>
      <w:r w:rsidRPr="00412776">
        <w:rPr>
          <w:rFonts w:asciiTheme="minorHAnsi" w:hAnsiTheme="minorHAnsi" w:cstheme="minorHAnsi"/>
          <w:snapToGrid w:val="0"/>
        </w:rPr>
        <w:t>Statutární orgány (příp. osoby oprávněné k podpisu smlouvy) uvedené v záhlaví smlouvy prohlašují, že jsou oprávněn</w:t>
      </w:r>
      <w:r w:rsidR="007223C2" w:rsidRPr="00412776">
        <w:rPr>
          <w:rFonts w:asciiTheme="minorHAnsi" w:hAnsiTheme="minorHAnsi" w:cstheme="minorHAnsi"/>
          <w:snapToGrid w:val="0"/>
        </w:rPr>
        <w:t>y</w:t>
      </w:r>
      <w:r w:rsidRPr="00412776">
        <w:rPr>
          <w:rFonts w:asciiTheme="minorHAnsi" w:hAnsiTheme="minorHAnsi" w:cstheme="minorHAnsi"/>
          <w:snapToGrid w:val="0"/>
        </w:rPr>
        <w:t xml:space="preserve"> v souladu s obecně závaznými právními předpisy a vnitřními předpisy příslušné smluvní strany podepsat bez dalšího tuto </w:t>
      </w:r>
      <w:r w:rsidR="003C3012" w:rsidRPr="00412776">
        <w:rPr>
          <w:rFonts w:asciiTheme="minorHAnsi" w:hAnsiTheme="minorHAnsi" w:cstheme="minorHAnsi"/>
          <w:snapToGrid w:val="0"/>
        </w:rPr>
        <w:t>příkazní</w:t>
      </w:r>
      <w:r w:rsidR="00440DFB" w:rsidRPr="00412776">
        <w:rPr>
          <w:rFonts w:asciiTheme="minorHAnsi" w:hAnsiTheme="minorHAnsi" w:cstheme="minorHAnsi"/>
          <w:snapToGrid w:val="0"/>
        </w:rPr>
        <w:t xml:space="preserve"> </w:t>
      </w:r>
      <w:r w:rsidRPr="00412776">
        <w:rPr>
          <w:rFonts w:asciiTheme="minorHAnsi" w:hAnsiTheme="minorHAnsi" w:cstheme="minorHAnsi"/>
          <w:snapToGrid w:val="0"/>
        </w:rPr>
        <w:t>smlouvu.</w:t>
      </w:r>
    </w:p>
    <w:p w14:paraId="768BF547" w14:textId="77777777" w:rsidR="00412776" w:rsidRDefault="009A6773" w:rsidP="00412776">
      <w:pPr>
        <w:numPr>
          <w:ilvl w:val="0"/>
          <w:numId w:val="8"/>
        </w:numPr>
        <w:tabs>
          <w:tab w:val="clear" w:pos="720"/>
          <w:tab w:val="num" w:pos="284"/>
        </w:tabs>
        <w:spacing w:before="0" w:after="60"/>
        <w:ind w:left="284" w:hanging="284"/>
        <w:rPr>
          <w:rFonts w:asciiTheme="minorHAnsi" w:hAnsiTheme="minorHAnsi" w:cstheme="minorHAnsi"/>
          <w:i/>
          <w:iCs/>
          <w:snapToGrid w:val="0"/>
          <w:color w:val="0000FF"/>
        </w:rPr>
      </w:pPr>
      <w:r w:rsidRPr="00412776">
        <w:rPr>
          <w:rFonts w:asciiTheme="minorHAnsi" w:hAnsiTheme="minorHAnsi" w:cstheme="minorHAnsi"/>
          <w:snapToGrid w:val="0"/>
        </w:rPr>
        <w:t>Příkazník</w:t>
      </w:r>
      <w:r w:rsidR="00B34EEC" w:rsidRPr="00412776">
        <w:rPr>
          <w:rFonts w:asciiTheme="minorHAnsi" w:hAnsiTheme="minorHAnsi" w:cstheme="minorHAnsi"/>
          <w:snapToGrid w:val="0"/>
        </w:rPr>
        <w:t xml:space="preserve"> prohlašuje, že má všechna podnikatelská oprávnění potřebná k</w:t>
      </w:r>
      <w:r w:rsidR="00440DFB" w:rsidRPr="00412776">
        <w:rPr>
          <w:rFonts w:asciiTheme="minorHAnsi" w:hAnsiTheme="minorHAnsi" w:cstheme="minorHAnsi"/>
          <w:snapToGrid w:val="0"/>
        </w:rPr>
        <w:t xml:space="preserve"> realizaci </w:t>
      </w:r>
      <w:r w:rsidR="00B34EEC" w:rsidRPr="00412776">
        <w:rPr>
          <w:rFonts w:asciiTheme="minorHAnsi" w:hAnsiTheme="minorHAnsi" w:cstheme="minorHAnsi"/>
          <w:snapToGrid w:val="0"/>
        </w:rPr>
        <w:t>této smlouvy.</w:t>
      </w:r>
    </w:p>
    <w:p w14:paraId="25CB72E3" w14:textId="77777777" w:rsidR="00412776" w:rsidRPr="00412776" w:rsidRDefault="00412776" w:rsidP="00412776">
      <w:pPr>
        <w:spacing w:before="0" w:after="60"/>
        <w:ind w:firstLine="0"/>
        <w:rPr>
          <w:rFonts w:asciiTheme="minorHAnsi" w:hAnsiTheme="minorHAnsi" w:cstheme="minorHAnsi"/>
          <w:snapToGrid w:val="0"/>
        </w:rPr>
      </w:pPr>
    </w:p>
    <w:p w14:paraId="0B407571" w14:textId="77777777" w:rsidR="00B34EEC" w:rsidRPr="00412776" w:rsidRDefault="00B34EEC" w:rsidP="00412776">
      <w:pPr>
        <w:spacing w:before="0" w:after="60"/>
        <w:jc w:val="center"/>
        <w:rPr>
          <w:rFonts w:asciiTheme="minorHAnsi" w:hAnsiTheme="minorHAnsi" w:cstheme="minorHAnsi"/>
          <w:b/>
          <w:snapToGrid w:val="0"/>
        </w:rPr>
      </w:pPr>
      <w:r w:rsidRPr="00412776">
        <w:rPr>
          <w:rFonts w:asciiTheme="minorHAnsi" w:hAnsiTheme="minorHAnsi" w:cstheme="minorHAnsi"/>
          <w:b/>
          <w:snapToGrid w:val="0"/>
        </w:rPr>
        <w:lastRenderedPageBreak/>
        <w:t>II.</w:t>
      </w:r>
    </w:p>
    <w:p w14:paraId="42E622DA" w14:textId="77777777" w:rsidR="00B34EEC" w:rsidRPr="00412776" w:rsidRDefault="00B34EEC" w:rsidP="00412776">
      <w:pPr>
        <w:pStyle w:val="Nadpis5"/>
        <w:spacing w:before="0" w:after="60"/>
        <w:rPr>
          <w:rFonts w:asciiTheme="minorHAnsi" w:hAnsiTheme="minorHAnsi" w:cstheme="minorHAnsi"/>
          <w:szCs w:val="22"/>
        </w:rPr>
      </w:pPr>
      <w:r w:rsidRPr="00412776">
        <w:rPr>
          <w:rFonts w:asciiTheme="minorHAnsi" w:hAnsiTheme="minorHAnsi" w:cstheme="minorHAnsi"/>
          <w:szCs w:val="22"/>
        </w:rPr>
        <w:t>Předmět smlouvy</w:t>
      </w:r>
    </w:p>
    <w:p w14:paraId="11D3E4E2" w14:textId="155799D6" w:rsidR="00895F9F" w:rsidRPr="00716918" w:rsidRDefault="009A6773" w:rsidP="00412776">
      <w:pPr>
        <w:numPr>
          <w:ilvl w:val="0"/>
          <w:numId w:val="20"/>
        </w:numPr>
        <w:tabs>
          <w:tab w:val="left" w:pos="284"/>
        </w:tabs>
        <w:overflowPunct w:val="0"/>
        <w:autoSpaceDE w:val="0"/>
        <w:autoSpaceDN w:val="0"/>
        <w:adjustRightInd w:val="0"/>
        <w:spacing w:before="0" w:after="60"/>
        <w:textAlignment w:val="baseline"/>
        <w:rPr>
          <w:rFonts w:ascii="Calibri" w:hAnsi="Calibri" w:cs="Calibri"/>
          <w:color w:val="000000"/>
        </w:rPr>
      </w:pPr>
      <w:r w:rsidRPr="00412776">
        <w:rPr>
          <w:rFonts w:asciiTheme="minorHAnsi" w:hAnsiTheme="minorHAnsi" w:cstheme="minorHAnsi"/>
        </w:rPr>
        <w:t>Příkazník</w:t>
      </w:r>
      <w:r w:rsidR="00B34EEC" w:rsidRPr="00412776">
        <w:rPr>
          <w:rFonts w:asciiTheme="minorHAnsi" w:hAnsiTheme="minorHAnsi" w:cstheme="minorHAnsi"/>
        </w:rPr>
        <w:t xml:space="preserve"> se zavazuje provést pro </w:t>
      </w:r>
      <w:r w:rsidRPr="00412776">
        <w:rPr>
          <w:rFonts w:asciiTheme="minorHAnsi" w:hAnsiTheme="minorHAnsi" w:cstheme="minorHAnsi"/>
        </w:rPr>
        <w:t>příkazce</w:t>
      </w:r>
      <w:r w:rsidR="00B34EEC" w:rsidRPr="00412776">
        <w:rPr>
          <w:rFonts w:asciiTheme="minorHAnsi" w:hAnsiTheme="minorHAnsi" w:cstheme="minorHAnsi"/>
        </w:rPr>
        <w:t>:</w:t>
      </w:r>
      <w:r w:rsidR="00C70FA2" w:rsidRPr="00412776">
        <w:rPr>
          <w:rFonts w:asciiTheme="minorHAnsi" w:hAnsiTheme="minorHAnsi" w:cstheme="minorHAnsi"/>
        </w:rPr>
        <w:t xml:space="preserve"> </w:t>
      </w:r>
      <w:r w:rsidR="00EB2C29" w:rsidRPr="00412776">
        <w:rPr>
          <w:rFonts w:asciiTheme="minorHAnsi" w:hAnsiTheme="minorHAnsi" w:cstheme="minorHAnsi"/>
          <w:b/>
        </w:rPr>
        <w:t>Technický dozor stavebníka a koordinátor</w:t>
      </w:r>
      <w:r w:rsidR="006A0D5A">
        <w:rPr>
          <w:rFonts w:asciiTheme="minorHAnsi" w:hAnsiTheme="minorHAnsi" w:cstheme="minorHAnsi"/>
          <w:b/>
        </w:rPr>
        <w:t>a</w:t>
      </w:r>
      <w:r w:rsidR="00EB2C29" w:rsidRPr="00412776">
        <w:rPr>
          <w:rFonts w:asciiTheme="minorHAnsi" w:hAnsiTheme="minorHAnsi" w:cstheme="minorHAnsi"/>
          <w:b/>
        </w:rPr>
        <w:t xml:space="preserve"> BOZP na </w:t>
      </w:r>
      <w:r w:rsidR="00241E66" w:rsidRPr="00412776">
        <w:rPr>
          <w:rFonts w:asciiTheme="minorHAnsi" w:hAnsiTheme="minorHAnsi" w:cstheme="minorHAnsi"/>
          <w:b/>
        </w:rPr>
        <w:t xml:space="preserve">stavbě </w:t>
      </w:r>
      <w:r w:rsidR="00241E66" w:rsidRPr="00716918">
        <w:rPr>
          <w:rFonts w:ascii="Calibri" w:hAnsi="Calibri" w:cs="Calibri"/>
          <w:b/>
        </w:rPr>
        <w:t>„</w:t>
      </w:r>
      <w:r w:rsidR="00716918" w:rsidRPr="00716918">
        <w:rPr>
          <w:rFonts w:ascii="Calibri" w:hAnsi="Calibri" w:cs="Calibri"/>
          <w:b/>
          <w:lang w:eastAsia="x-none"/>
        </w:rPr>
        <w:t>Dětské skupiny DOMEČEK“ (Stavební úpravy budovy Vsetín, Svornosti 1831 a okolí)</w:t>
      </w:r>
    </w:p>
    <w:p w14:paraId="273149FD" w14:textId="10655C3D" w:rsidR="00017F1E" w:rsidRPr="00017F1E" w:rsidRDefault="00017F1E" w:rsidP="000B3651">
      <w:pPr>
        <w:numPr>
          <w:ilvl w:val="0"/>
          <w:numId w:val="20"/>
        </w:numPr>
        <w:tabs>
          <w:tab w:val="left" w:pos="284"/>
          <w:tab w:val="num" w:pos="426"/>
        </w:tabs>
        <w:overflowPunct w:val="0"/>
        <w:autoSpaceDE w:val="0"/>
        <w:autoSpaceDN w:val="0"/>
        <w:adjustRightInd w:val="0"/>
        <w:spacing w:before="0" w:after="60"/>
        <w:textAlignment w:val="baseline"/>
        <w:rPr>
          <w:rFonts w:ascii="Calibri" w:hAnsi="Calibri" w:cs="Calibri"/>
          <w:kern w:val="28"/>
        </w:rPr>
      </w:pPr>
      <w:r>
        <w:rPr>
          <w:rFonts w:ascii="Calibri" w:hAnsi="Calibri" w:cs="Calibri"/>
          <w:kern w:val="28"/>
        </w:rPr>
        <w:t xml:space="preserve">Samotná realizace stavby je rozdělena </w:t>
      </w:r>
      <w:r w:rsidRPr="00017F1E">
        <w:rPr>
          <w:rFonts w:ascii="Calibri" w:hAnsi="Calibri" w:cs="Calibri"/>
          <w:kern w:val="28"/>
        </w:rPr>
        <w:t>na 3 části</w:t>
      </w:r>
      <w:r w:rsidR="00BB3E48">
        <w:rPr>
          <w:rFonts w:ascii="Calibri" w:hAnsi="Calibri" w:cs="Calibri"/>
          <w:kern w:val="28"/>
        </w:rPr>
        <w:t>/veřejné zakázky</w:t>
      </w:r>
      <w:r w:rsidRPr="00017F1E">
        <w:rPr>
          <w:rFonts w:ascii="Calibri" w:hAnsi="Calibri" w:cs="Calibri"/>
          <w:kern w:val="28"/>
        </w:rPr>
        <w:t>:</w:t>
      </w:r>
    </w:p>
    <w:p w14:paraId="28F03100" w14:textId="68C16A73" w:rsidR="00017F1E" w:rsidRPr="00017F1E" w:rsidRDefault="00017F1E" w:rsidP="00017F1E">
      <w:pPr>
        <w:widowControl w:val="0"/>
        <w:tabs>
          <w:tab w:val="left" w:pos="284"/>
          <w:tab w:val="num" w:pos="426"/>
        </w:tabs>
        <w:overflowPunct w:val="0"/>
        <w:adjustRightInd w:val="0"/>
        <w:spacing w:before="0" w:after="60"/>
        <w:ind w:firstLine="0"/>
        <w:rPr>
          <w:rFonts w:ascii="Calibri" w:hAnsi="Calibri" w:cs="Calibri"/>
          <w:kern w:val="28"/>
        </w:rPr>
      </w:pPr>
      <w:r w:rsidRPr="00017F1E">
        <w:rPr>
          <w:rFonts w:ascii="Calibri" w:hAnsi="Calibri" w:cs="Calibri"/>
          <w:kern w:val="28"/>
        </w:rPr>
        <w:t xml:space="preserve">1) Stavební úpravy budovy a okolí </w:t>
      </w:r>
      <w:r w:rsidR="00522C3B">
        <w:rPr>
          <w:rFonts w:ascii="Calibri" w:hAnsi="Calibri" w:cs="Calibri"/>
          <w:kern w:val="28"/>
        </w:rPr>
        <w:t>(zakázka na stavební práce)</w:t>
      </w:r>
    </w:p>
    <w:p w14:paraId="2194886C" w14:textId="3B198C26" w:rsidR="00017F1E" w:rsidRPr="00017F1E" w:rsidRDefault="00017F1E" w:rsidP="00017F1E">
      <w:pPr>
        <w:widowControl w:val="0"/>
        <w:tabs>
          <w:tab w:val="left" w:pos="284"/>
          <w:tab w:val="num" w:pos="426"/>
        </w:tabs>
        <w:overflowPunct w:val="0"/>
        <w:adjustRightInd w:val="0"/>
        <w:spacing w:before="0" w:after="60"/>
        <w:ind w:firstLine="0"/>
        <w:rPr>
          <w:rFonts w:ascii="Calibri" w:hAnsi="Calibri" w:cs="Calibri"/>
          <w:kern w:val="28"/>
        </w:rPr>
      </w:pPr>
      <w:r w:rsidRPr="00017F1E">
        <w:rPr>
          <w:rFonts w:ascii="Calibri" w:hAnsi="Calibri" w:cs="Calibri"/>
          <w:kern w:val="28"/>
        </w:rPr>
        <w:t>2) PS 01 - Technologie výdejny jídla</w:t>
      </w:r>
      <w:r w:rsidR="00522C3B">
        <w:rPr>
          <w:rFonts w:ascii="Calibri" w:hAnsi="Calibri" w:cs="Calibri"/>
          <w:kern w:val="28"/>
        </w:rPr>
        <w:t xml:space="preserve"> (zakázka na dodávky)</w:t>
      </w:r>
    </w:p>
    <w:p w14:paraId="552067AE" w14:textId="430D4A3D" w:rsidR="00017F1E" w:rsidRDefault="00017F1E" w:rsidP="00017F1E">
      <w:pPr>
        <w:widowControl w:val="0"/>
        <w:tabs>
          <w:tab w:val="left" w:pos="284"/>
          <w:tab w:val="num" w:pos="426"/>
        </w:tabs>
        <w:overflowPunct w:val="0"/>
        <w:adjustRightInd w:val="0"/>
        <w:spacing w:before="0" w:after="60"/>
        <w:ind w:firstLine="0"/>
        <w:rPr>
          <w:rFonts w:ascii="Calibri" w:hAnsi="Calibri" w:cs="Calibri"/>
          <w:kern w:val="28"/>
        </w:rPr>
      </w:pPr>
      <w:r w:rsidRPr="00017F1E">
        <w:rPr>
          <w:rFonts w:ascii="Calibri" w:hAnsi="Calibri" w:cs="Calibri"/>
          <w:kern w:val="28"/>
        </w:rPr>
        <w:t xml:space="preserve">3) SO 03 - Mobiliář a herní prvky </w:t>
      </w:r>
      <w:r w:rsidR="00522C3B">
        <w:rPr>
          <w:rFonts w:ascii="Calibri" w:hAnsi="Calibri" w:cs="Calibri"/>
          <w:kern w:val="28"/>
        </w:rPr>
        <w:t>(zakázka na stavební práce)</w:t>
      </w:r>
    </w:p>
    <w:p w14:paraId="5DD39A40" w14:textId="5F77B079" w:rsidR="00017F1E" w:rsidRDefault="000B3651" w:rsidP="00412776">
      <w:pPr>
        <w:widowControl w:val="0"/>
        <w:tabs>
          <w:tab w:val="left" w:pos="284"/>
          <w:tab w:val="num" w:pos="426"/>
        </w:tabs>
        <w:overflowPunct w:val="0"/>
        <w:adjustRightInd w:val="0"/>
        <w:spacing w:before="0" w:after="60"/>
        <w:ind w:firstLine="0"/>
        <w:rPr>
          <w:rFonts w:ascii="Calibri" w:hAnsi="Calibri" w:cs="Calibri"/>
          <w:kern w:val="28"/>
        </w:rPr>
      </w:pPr>
      <w:r>
        <w:rPr>
          <w:rFonts w:ascii="Calibri" w:hAnsi="Calibri" w:cs="Calibri"/>
          <w:kern w:val="28"/>
        </w:rPr>
        <w:t xml:space="preserve">Na každou část bude </w:t>
      </w:r>
      <w:r w:rsidR="00104251">
        <w:rPr>
          <w:rFonts w:ascii="Calibri" w:hAnsi="Calibri" w:cs="Calibri"/>
          <w:kern w:val="28"/>
        </w:rPr>
        <w:t xml:space="preserve">uzavřena </w:t>
      </w:r>
      <w:r>
        <w:rPr>
          <w:rFonts w:ascii="Calibri" w:hAnsi="Calibri" w:cs="Calibri"/>
          <w:kern w:val="28"/>
        </w:rPr>
        <w:t>samostatná smlouva o dílo</w:t>
      </w:r>
      <w:r w:rsidR="00BB3E48">
        <w:rPr>
          <w:rFonts w:ascii="Calibri" w:hAnsi="Calibri" w:cs="Calibri"/>
          <w:kern w:val="28"/>
        </w:rPr>
        <w:t>/kupní smlouva</w:t>
      </w:r>
      <w:r>
        <w:rPr>
          <w:rFonts w:ascii="Calibri" w:hAnsi="Calibri" w:cs="Calibri"/>
          <w:kern w:val="28"/>
        </w:rPr>
        <w:t xml:space="preserve"> s dodavatelem vybraným v zadávacím řízení.</w:t>
      </w:r>
    </w:p>
    <w:p w14:paraId="519C6C93" w14:textId="66591196" w:rsidR="00704DAD" w:rsidRDefault="00704DAD" w:rsidP="00704DAD">
      <w:pPr>
        <w:numPr>
          <w:ilvl w:val="0"/>
          <w:numId w:val="20"/>
        </w:numPr>
        <w:tabs>
          <w:tab w:val="left" w:pos="284"/>
          <w:tab w:val="num" w:pos="426"/>
        </w:tabs>
        <w:overflowPunct w:val="0"/>
        <w:autoSpaceDE w:val="0"/>
        <w:autoSpaceDN w:val="0"/>
        <w:adjustRightInd w:val="0"/>
        <w:spacing w:before="0" w:after="60"/>
        <w:textAlignment w:val="baseline"/>
        <w:rPr>
          <w:rFonts w:ascii="Calibri" w:hAnsi="Calibri" w:cs="Calibri"/>
        </w:rPr>
      </w:pPr>
      <w:r w:rsidRPr="00704DAD">
        <w:rPr>
          <w:rFonts w:ascii="Calibri" w:hAnsi="Calibri" w:cs="Calibri"/>
        </w:rPr>
        <w:t xml:space="preserve">Projekt </w:t>
      </w:r>
      <w:bookmarkStart w:id="0" w:name="_Hlk168328840"/>
      <w:r>
        <w:rPr>
          <w:rFonts w:ascii="Calibri" w:hAnsi="Calibri" w:cs="Calibri"/>
        </w:rPr>
        <w:t>„</w:t>
      </w:r>
      <w:r w:rsidRPr="00704DAD">
        <w:rPr>
          <w:rFonts w:ascii="Calibri" w:hAnsi="Calibri" w:cs="Calibri"/>
          <w:bCs/>
          <w:lang w:eastAsia="x-none"/>
        </w:rPr>
        <w:t>Dětské skupiny DOMEČEK“</w:t>
      </w:r>
      <w:r w:rsidRPr="00716918">
        <w:rPr>
          <w:rFonts w:ascii="Calibri" w:hAnsi="Calibri" w:cs="Calibri"/>
          <w:b/>
          <w:lang w:eastAsia="x-none"/>
        </w:rPr>
        <w:t xml:space="preserve"> </w:t>
      </w:r>
      <w:r w:rsidRPr="00704DAD">
        <w:rPr>
          <w:rFonts w:ascii="Calibri" w:hAnsi="Calibri" w:cs="Calibri"/>
        </w:rPr>
        <w:t xml:space="preserve">je financován </w:t>
      </w:r>
      <w:bookmarkStart w:id="1" w:name="_Hlk166844696"/>
      <w:r>
        <w:rPr>
          <w:rFonts w:ascii="Calibri" w:hAnsi="Calibri" w:cs="Calibri"/>
        </w:rPr>
        <w:t>Evropskou unií</w:t>
      </w:r>
    </w:p>
    <w:bookmarkEnd w:id="0"/>
    <w:p w14:paraId="48D896C7" w14:textId="48865996" w:rsidR="00704DAD" w:rsidRPr="00704DAD" w:rsidRDefault="00704DAD" w:rsidP="00704DAD">
      <w:pPr>
        <w:tabs>
          <w:tab w:val="left" w:pos="284"/>
        </w:tabs>
        <w:overflowPunct w:val="0"/>
        <w:autoSpaceDE w:val="0"/>
        <w:autoSpaceDN w:val="0"/>
        <w:adjustRightInd w:val="0"/>
        <w:spacing w:before="0" w:after="60"/>
        <w:ind w:left="360" w:firstLine="0"/>
        <w:textAlignment w:val="baseline"/>
        <w:rPr>
          <w:rFonts w:ascii="Calibri" w:hAnsi="Calibri" w:cs="Calibri"/>
        </w:rPr>
      </w:pPr>
      <w:r w:rsidRPr="00704DAD">
        <w:rPr>
          <w:rFonts w:ascii="Calibri" w:hAnsi="Calibri" w:cs="Calibri"/>
        </w:rPr>
        <w:t>v rámci NÁRODNÍHO PLÁNU OBNOVY</w:t>
      </w:r>
      <w:r>
        <w:rPr>
          <w:rFonts w:ascii="Calibri" w:hAnsi="Calibri" w:cs="Calibri"/>
        </w:rPr>
        <w:t xml:space="preserve">, </w:t>
      </w:r>
      <w:r w:rsidRPr="00704DAD">
        <w:rPr>
          <w:rFonts w:ascii="Calibri" w:hAnsi="Calibri" w:cs="Calibri"/>
        </w:rPr>
        <w:t xml:space="preserve">KOMPONENTA </w:t>
      </w:r>
    </w:p>
    <w:p w14:paraId="381D1959" w14:textId="77777777" w:rsidR="00704DAD" w:rsidRPr="00704DAD" w:rsidRDefault="00704DAD" w:rsidP="00704DAD">
      <w:pPr>
        <w:pStyle w:val="Odstavecseseznamem"/>
        <w:ind w:left="360"/>
        <w:rPr>
          <w:rFonts w:ascii="Calibri" w:hAnsi="Calibri" w:cs="Calibri"/>
        </w:rPr>
      </w:pPr>
      <w:r w:rsidRPr="00704DAD">
        <w:rPr>
          <w:rFonts w:ascii="Calibri" w:hAnsi="Calibri" w:cs="Calibri"/>
        </w:rPr>
        <w:t xml:space="preserve">3.3: MODERNIZACE SLUŽEB ZAMĚSTNANOSTI A ROZVOJ TRHU PRÁCE </w:t>
      </w:r>
    </w:p>
    <w:p w14:paraId="4F6248FE" w14:textId="77777777" w:rsidR="00704DAD" w:rsidRPr="00704DAD" w:rsidRDefault="00704DAD" w:rsidP="00704DAD">
      <w:pPr>
        <w:pStyle w:val="Odstavecseseznamem"/>
        <w:ind w:left="360"/>
        <w:rPr>
          <w:rFonts w:ascii="Calibri" w:hAnsi="Calibri" w:cs="Calibri"/>
        </w:rPr>
      </w:pPr>
      <w:r w:rsidRPr="00704DAD">
        <w:rPr>
          <w:rFonts w:ascii="Calibri" w:hAnsi="Calibri" w:cs="Calibri"/>
        </w:rPr>
        <w:t xml:space="preserve">INVESTICE 3.3.2 Zvýšení kapacity zařízení péče o děti </w:t>
      </w:r>
    </w:p>
    <w:p w14:paraId="26E970D9" w14:textId="5AC4E83E" w:rsidR="00704DAD" w:rsidRPr="00704DAD" w:rsidRDefault="00704DAD" w:rsidP="00704DAD">
      <w:pPr>
        <w:pStyle w:val="Odstavecseseznamem"/>
        <w:ind w:left="360"/>
        <w:rPr>
          <w:rFonts w:ascii="Calibri" w:hAnsi="Calibri" w:cs="Calibri"/>
        </w:rPr>
      </w:pPr>
      <w:r w:rsidRPr="00704DAD">
        <w:rPr>
          <w:rFonts w:ascii="Calibri" w:hAnsi="Calibri" w:cs="Calibri"/>
        </w:rPr>
        <w:t xml:space="preserve">Výzva č. 31_22_045 </w:t>
      </w:r>
      <w:r>
        <w:rPr>
          <w:rFonts w:ascii="Calibri" w:hAnsi="Calibri" w:cs="Calibri"/>
        </w:rPr>
        <w:t xml:space="preserve">- </w:t>
      </w:r>
      <w:r w:rsidRPr="00704DAD">
        <w:rPr>
          <w:rFonts w:ascii="Calibri" w:hAnsi="Calibri" w:cs="Calibri"/>
        </w:rPr>
        <w:t xml:space="preserve">Budování kapacit předškolního zařízení dle zákona č. 247/2014 Sb., o poskytování služby péče o dítě v dětské skupině a o změně souvisejících </w:t>
      </w:r>
      <w:r w:rsidRPr="00704DAD">
        <w:rPr>
          <w:rFonts w:ascii="Calibri" w:hAnsi="Calibri" w:cs="Calibri"/>
        </w:rPr>
        <w:t>zákonů – veřejný</w:t>
      </w:r>
      <w:r w:rsidRPr="00704DAD">
        <w:rPr>
          <w:rFonts w:ascii="Calibri" w:hAnsi="Calibri" w:cs="Calibri"/>
        </w:rPr>
        <w:t xml:space="preserve"> sektor </w:t>
      </w:r>
    </w:p>
    <w:p w14:paraId="649AEFCC" w14:textId="77777777" w:rsidR="00704DAD" w:rsidRPr="00704DAD" w:rsidRDefault="00704DAD" w:rsidP="00704DAD">
      <w:pPr>
        <w:ind w:firstLine="360"/>
        <w:rPr>
          <w:rFonts w:ascii="Calibri" w:hAnsi="Calibri" w:cs="Calibri"/>
        </w:rPr>
      </w:pPr>
      <w:proofErr w:type="spellStart"/>
      <w:r w:rsidRPr="00704DAD">
        <w:rPr>
          <w:rFonts w:ascii="Calibri" w:hAnsi="Calibri" w:cs="Calibri"/>
        </w:rPr>
        <w:t>Reg</w:t>
      </w:r>
      <w:proofErr w:type="spellEnd"/>
      <w:r w:rsidRPr="00704DAD">
        <w:rPr>
          <w:rFonts w:ascii="Calibri" w:hAnsi="Calibri" w:cs="Calibri"/>
        </w:rPr>
        <w:t>. číslo projektu CZ.31.6.0/0.0/0.0/22_045/0008022</w:t>
      </w:r>
    </w:p>
    <w:bookmarkEnd w:id="1"/>
    <w:p w14:paraId="1470D163" w14:textId="77777777" w:rsidR="00017F1E" w:rsidRDefault="00017F1E" w:rsidP="00412776">
      <w:pPr>
        <w:widowControl w:val="0"/>
        <w:tabs>
          <w:tab w:val="left" w:pos="284"/>
          <w:tab w:val="num" w:pos="426"/>
        </w:tabs>
        <w:overflowPunct w:val="0"/>
        <w:adjustRightInd w:val="0"/>
        <w:spacing w:before="0" w:after="60"/>
        <w:ind w:firstLine="0"/>
        <w:rPr>
          <w:rFonts w:ascii="Calibri" w:hAnsi="Calibri" w:cs="Calibri"/>
          <w:kern w:val="28"/>
        </w:rPr>
      </w:pPr>
    </w:p>
    <w:p w14:paraId="090063DC" w14:textId="19D17B38" w:rsidR="00461EE8" w:rsidRPr="00716918" w:rsidRDefault="009C2872" w:rsidP="000B3651">
      <w:pPr>
        <w:numPr>
          <w:ilvl w:val="0"/>
          <w:numId w:val="20"/>
        </w:numPr>
        <w:tabs>
          <w:tab w:val="left" w:pos="284"/>
        </w:tabs>
        <w:overflowPunct w:val="0"/>
        <w:autoSpaceDE w:val="0"/>
        <w:autoSpaceDN w:val="0"/>
        <w:adjustRightInd w:val="0"/>
        <w:spacing w:before="0" w:after="60"/>
        <w:textAlignment w:val="baseline"/>
        <w:rPr>
          <w:rFonts w:ascii="Calibri" w:hAnsi="Calibri" w:cs="Calibri"/>
          <w:kern w:val="28"/>
        </w:rPr>
      </w:pPr>
      <w:r w:rsidRPr="00716918">
        <w:rPr>
          <w:rFonts w:ascii="Calibri" w:hAnsi="Calibri" w:cs="Calibri"/>
          <w:kern w:val="28"/>
        </w:rPr>
        <w:t xml:space="preserve">Předmětem plnění </w:t>
      </w:r>
      <w:r w:rsidR="00440DFB" w:rsidRPr="00716918">
        <w:rPr>
          <w:rFonts w:ascii="Calibri" w:hAnsi="Calibri" w:cs="Calibri"/>
          <w:kern w:val="28"/>
        </w:rPr>
        <w:t>dle této smlouvy je:</w:t>
      </w:r>
    </w:p>
    <w:p w14:paraId="6F039369" w14:textId="53E2AE60" w:rsidR="00F9113F" w:rsidRPr="00412776" w:rsidRDefault="00461EE8" w:rsidP="00412776">
      <w:pPr>
        <w:widowControl w:val="0"/>
        <w:numPr>
          <w:ilvl w:val="0"/>
          <w:numId w:val="15"/>
        </w:numPr>
        <w:tabs>
          <w:tab w:val="left" w:pos="567"/>
        </w:tabs>
        <w:overflowPunct w:val="0"/>
        <w:adjustRightInd w:val="0"/>
        <w:spacing w:before="0" w:after="60"/>
        <w:ind w:left="641" w:hanging="357"/>
        <w:rPr>
          <w:rFonts w:asciiTheme="minorHAnsi" w:hAnsiTheme="minorHAnsi" w:cstheme="minorHAnsi"/>
        </w:rPr>
      </w:pPr>
      <w:r w:rsidRPr="00412776">
        <w:rPr>
          <w:rFonts w:asciiTheme="minorHAnsi" w:hAnsiTheme="minorHAnsi" w:cstheme="minorHAnsi"/>
        </w:rPr>
        <w:t xml:space="preserve">Výkon technického dozoru </w:t>
      </w:r>
      <w:r w:rsidR="00693947" w:rsidRPr="00412776">
        <w:rPr>
          <w:rFonts w:asciiTheme="minorHAnsi" w:hAnsiTheme="minorHAnsi" w:cstheme="minorHAnsi"/>
        </w:rPr>
        <w:t>stavebníka</w:t>
      </w:r>
      <w:r w:rsidRPr="00412776">
        <w:rPr>
          <w:rFonts w:asciiTheme="minorHAnsi" w:hAnsiTheme="minorHAnsi" w:cstheme="minorHAnsi"/>
        </w:rPr>
        <w:t xml:space="preserve"> </w:t>
      </w:r>
      <w:r w:rsidR="00017F1E">
        <w:rPr>
          <w:rFonts w:asciiTheme="minorHAnsi" w:hAnsiTheme="minorHAnsi" w:cstheme="minorHAnsi"/>
        </w:rPr>
        <w:t>při</w:t>
      </w:r>
      <w:r w:rsidRPr="00412776">
        <w:rPr>
          <w:rFonts w:asciiTheme="minorHAnsi" w:hAnsiTheme="minorHAnsi" w:cstheme="minorHAnsi"/>
        </w:rPr>
        <w:t xml:space="preserve"> realiza</w:t>
      </w:r>
      <w:r w:rsidR="001E4AD6" w:rsidRPr="00412776">
        <w:rPr>
          <w:rFonts w:asciiTheme="minorHAnsi" w:hAnsiTheme="minorHAnsi" w:cstheme="minorHAnsi"/>
        </w:rPr>
        <w:t>c</w:t>
      </w:r>
      <w:r w:rsidR="00017F1E">
        <w:rPr>
          <w:rFonts w:asciiTheme="minorHAnsi" w:hAnsiTheme="minorHAnsi" w:cstheme="minorHAnsi"/>
        </w:rPr>
        <w:t>i</w:t>
      </w:r>
      <w:r w:rsidR="001E4AD6" w:rsidRPr="00412776">
        <w:rPr>
          <w:rFonts w:asciiTheme="minorHAnsi" w:hAnsiTheme="minorHAnsi" w:cstheme="minorHAnsi"/>
        </w:rPr>
        <w:t xml:space="preserve"> stavby</w:t>
      </w:r>
      <w:r w:rsidR="00BB3E48">
        <w:rPr>
          <w:rFonts w:asciiTheme="minorHAnsi" w:hAnsiTheme="minorHAnsi" w:cstheme="minorHAnsi"/>
        </w:rPr>
        <w:t xml:space="preserve"> a dodávek vybavení</w:t>
      </w:r>
    </w:p>
    <w:p w14:paraId="278965F7" w14:textId="41AE2519" w:rsidR="00265359" w:rsidRDefault="00461EE8" w:rsidP="00412776">
      <w:pPr>
        <w:widowControl w:val="0"/>
        <w:numPr>
          <w:ilvl w:val="0"/>
          <w:numId w:val="15"/>
        </w:numPr>
        <w:tabs>
          <w:tab w:val="left" w:pos="567"/>
        </w:tabs>
        <w:overflowPunct w:val="0"/>
        <w:adjustRightInd w:val="0"/>
        <w:spacing w:before="0" w:after="60"/>
        <w:ind w:left="641" w:hanging="357"/>
        <w:rPr>
          <w:rFonts w:asciiTheme="minorHAnsi" w:hAnsiTheme="minorHAnsi" w:cstheme="minorHAnsi"/>
        </w:rPr>
      </w:pPr>
      <w:r w:rsidRPr="00412776">
        <w:rPr>
          <w:rFonts w:asciiTheme="minorHAnsi" w:hAnsiTheme="minorHAnsi" w:cstheme="minorHAnsi"/>
        </w:rPr>
        <w:t>Výkon funkce koordinátora bezpečn</w:t>
      </w:r>
      <w:r w:rsidR="001E4AD6" w:rsidRPr="00412776">
        <w:rPr>
          <w:rFonts w:asciiTheme="minorHAnsi" w:hAnsiTheme="minorHAnsi" w:cstheme="minorHAnsi"/>
        </w:rPr>
        <w:t>osti a ochrany zdraví při práci</w:t>
      </w:r>
      <w:r w:rsidR="002E5D51" w:rsidRPr="00412776">
        <w:rPr>
          <w:rFonts w:asciiTheme="minorHAnsi" w:hAnsiTheme="minorHAnsi" w:cstheme="minorHAnsi"/>
        </w:rPr>
        <w:t xml:space="preserve"> </w:t>
      </w:r>
      <w:r w:rsidR="00017F1E">
        <w:rPr>
          <w:rFonts w:asciiTheme="minorHAnsi" w:hAnsiTheme="minorHAnsi" w:cstheme="minorHAnsi"/>
        </w:rPr>
        <w:t>při realizaci stavby</w:t>
      </w:r>
    </w:p>
    <w:p w14:paraId="45D5F39D" w14:textId="77777777" w:rsidR="00241E66" w:rsidRPr="00412776" w:rsidRDefault="00241E66" w:rsidP="00241E66">
      <w:pPr>
        <w:widowControl w:val="0"/>
        <w:tabs>
          <w:tab w:val="left" w:pos="567"/>
        </w:tabs>
        <w:overflowPunct w:val="0"/>
        <w:adjustRightInd w:val="0"/>
        <w:spacing w:before="0" w:after="60"/>
        <w:ind w:left="641" w:firstLine="0"/>
        <w:rPr>
          <w:rFonts w:asciiTheme="minorHAnsi" w:hAnsiTheme="minorHAnsi" w:cstheme="minorHAnsi"/>
        </w:rPr>
      </w:pPr>
    </w:p>
    <w:p w14:paraId="66982EDA" w14:textId="0473ED60" w:rsidR="00571577" w:rsidRPr="00412776" w:rsidRDefault="00D070C2" w:rsidP="000B3651">
      <w:pPr>
        <w:numPr>
          <w:ilvl w:val="0"/>
          <w:numId w:val="20"/>
        </w:numPr>
        <w:tabs>
          <w:tab w:val="left" w:pos="284"/>
        </w:tabs>
        <w:overflowPunct w:val="0"/>
        <w:autoSpaceDE w:val="0"/>
        <w:autoSpaceDN w:val="0"/>
        <w:adjustRightInd w:val="0"/>
        <w:spacing w:before="0" w:after="60"/>
        <w:textAlignment w:val="baseline"/>
        <w:rPr>
          <w:rFonts w:asciiTheme="minorHAnsi" w:hAnsiTheme="minorHAnsi" w:cstheme="minorHAnsi"/>
          <w:color w:val="000000"/>
          <w:u w:val="single"/>
        </w:rPr>
      </w:pPr>
      <w:r w:rsidRPr="00412776">
        <w:rPr>
          <w:rFonts w:asciiTheme="minorHAnsi" w:hAnsiTheme="minorHAnsi" w:cstheme="minorHAnsi"/>
          <w:color w:val="000000"/>
          <w:u w:val="single"/>
        </w:rPr>
        <w:t>R</w:t>
      </w:r>
      <w:r w:rsidR="00571577" w:rsidRPr="00412776">
        <w:rPr>
          <w:rFonts w:asciiTheme="minorHAnsi" w:hAnsiTheme="minorHAnsi" w:cstheme="minorHAnsi"/>
          <w:color w:val="000000"/>
          <w:u w:val="single"/>
        </w:rPr>
        <w:t xml:space="preserve">ozsah předmětu plnění </w:t>
      </w:r>
      <w:r w:rsidR="000B3651">
        <w:rPr>
          <w:rFonts w:asciiTheme="minorHAnsi" w:hAnsiTheme="minorHAnsi" w:cstheme="minorHAnsi"/>
          <w:color w:val="000000"/>
          <w:u w:val="single"/>
        </w:rPr>
        <w:t xml:space="preserve">dle </w:t>
      </w:r>
      <w:r w:rsidR="00571577" w:rsidRPr="00412776">
        <w:rPr>
          <w:rFonts w:asciiTheme="minorHAnsi" w:hAnsiTheme="minorHAnsi" w:cstheme="minorHAnsi"/>
          <w:color w:val="000000"/>
          <w:u w:val="single"/>
        </w:rPr>
        <w:t>této smlouvy</w:t>
      </w:r>
      <w:r w:rsidR="0025166D" w:rsidRPr="00412776">
        <w:rPr>
          <w:rFonts w:asciiTheme="minorHAnsi" w:hAnsiTheme="minorHAnsi" w:cstheme="minorHAnsi"/>
          <w:color w:val="000000"/>
          <w:u w:val="single"/>
        </w:rPr>
        <w:t>:</w:t>
      </w:r>
    </w:p>
    <w:p w14:paraId="2091C6C8" w14:textId="27BC8168" w:rsidR="00AB63EC" w:rsidRPr="00412776" w:rsidRDefault="00AB63EC" w:rsidP="00241E66">
      <w:pPr>
        <w:widowControl w:val="0"/>
        <w:suppressAutoHyphens/>
        <w:spacing w:before="0" w:after="60"/>
        <w:jc w:val="left"/>
        <w:rPr>
          <w:rFonts w:asciiTheme="minorHAnsi" w:eastAsia="Times New Roman" w:hAnsiTheme="minorHAnsi" w:cstheme="minorHAnsi"/>
          <w:lang w:eastAsia="cs-CZ"/>
        </w:rPr>
      </w:pPr>
    </w:p>
    <w:p w14:paraId="774A5FD2" w14:textId="2B02FCFE" w:rsidR="00F9113F" w:rsidRPr="00412776" w:rsidRDefault="00461EE8" w:rsidP="00412776">
      <w:pPr>
        <w:widowControl w:val="0"/>
        <w:numPr>
          <w:ilvl w:val="0"/>
          <w:numId w:val="37"/>
        </w:numPr>
        <w:autoSpaceDE w:val="0"/>
        <w:autoSpaceDN w:val="0"/>
        <w:adjustRightInd w:val="0"/>
        <w:spacing w:before="0" w:after="60"/>
        <w:ind w:left="567"/>
        <w:rPr>
          <w:rFonts w:asciiTheme="minorHAnsi" w:eastAsia="Times New Roman" w:hAnsiTheme="minorHAnsi" w:cstheme="minorHAnsi"/>
          <w:b/>
          <w:lang w:eastAsia="cs-CZ"/>
        </w:rPr>
      </w:pPr>
      <w:r w:rsidRPr="00412776">
        <w:rPr>
          <w:rFonts w:asciiTheme="minorHAnsi" w:eastAsia="Times New Roman" w:hAnsiTheme="minorHAnsi" w:cstheme="minorHAnsi"/>
          <w:b/>
          <w:lang w:eastAsia="cs-CZ"/>
        </w:rPr>
        <w:t xml:space="preserve">Výkon technického dozoru </w:t>
      </w:r>
      <w:r w:rsidR="009B3B8D" w:rsidRPr="00412776">
        <w:rPr>
          <w:rFonts w:asciiTheme="minorHAnsi" w:eastAsia="Times New Roman" w:hAnsiTheme="minorHAnsi" w:cstheme="minorHAnsi"/>
          <w:b/>
          <w:lang w:eastAsia="cs-CZ"/>
        </w:rPr>
        <w:t>stavebníka</w:t>
      </w:r>
      <w:r w:rsidRPr="00412776">
        <w:rPr>
          <w:rFonts w:asciiTheme="minorHAnsi" w:eastAsia="Times New Roman" w:hAnsiTheme="minorHAnsi" w:cstheme="minorHAnsi"/>
          <w:b/>
          <w:lang w:eastAsia="cs-CZ"/>
        </w:rPr>
        <w:t xml:space="preserve"> v rámci realizace stavby (dále </w:t>
      </w:r>
      <w:r w:rsidR="004661D1" w:rsidRPr="00412776">
        <w:rPr>
          <w:rFonts w:asciiTheme="minorHAnsi" w:eastAsia="Times New Roman" w:hAnsiTheme="minorHAnsi" w:cstheme="minorHAnsi"/>
          <w:b/>
          <w:lang w:eastAsia="cs-CZ"/>
        </w:rPr>
        <w:t>též</w:t>
      </w:r>
      <w:r w:rsidRPr="00412776">
        <w:rPr>
          <w:rFonts w:asciiTheme="minorHAnsi" w:eastAsia="Times New Roman" w:hAnsiTheme="minorHAnsi" w:cstheme="minorHAnsi"/>
          <w:b/>
          <w:lang w:eastAsia="cs-CZ"/>
        </w:rPr>
        <w:t xml:space="preserve"> „TD</w:t>
      </w:r>
      <w:r w:rsidR="002B2648" w:rsidRPr="00412776">
        <w:rPr>
          <w:rFonts w:asciiTheme="minorHAnsi" w:eastAsia="Times New Roman" w:hAnsiTheme="minorHAnsi" w:cstheme="minorHAnsi"/>
          <w:b/>
          <w:lang w:eastAsia="cs-CZ"/>
        </w:rPr>
        <w:t>S</w:t>
      </w:r>
      <w:r w:rsidRPr="00412776">
        <w:rPr>
          <w:rFonts w:asciiTheme="minorHAnsi" w:eastAsia="Times New Roman" w:hAnsiTheme="minorHAnsi" w:cstheme="minorHAnsi"/>
          <w:b/>
          <w:lang w:eastAsia="cs-CZ"/>
        </w:rPr>
        <w:t>“)</w:t>
      </w:r>
    </w:p>
    <w:p w14:paraId="2CB05AD7" w14:textId="13FE7E80" w:rsidR="00927ED9" w:rsidRPr="00412776" w:rsidRDefault="00927ED9" w:rsidP="00412776">
      <w:pPr>
        <w:widowControl w:val="0"/>
        <w:autoSpaceDE w:val="0"/>
        <w:autoSpaceDN w:val="0"/>
        <w:adjustRightInd w:val="0"/>
        <w:spacing w:before="0" w:after="60"/>
        <w:ind w:left="720" w:firstLine="0"/>
        <w:rPr>
          <w:rFonts w:asciiTheme="minorHAnsi" w:eastAsia="Times New Roman" w:hAnsiTheme="minorHAnsi" w:cstheme="minorHAnsi"/>
          <w:b/>
          <w:lang w:eastAsia="cs-CZ"/>
        </w:rPr>
      </w:pPr>
      <w:r w:rsidRPr="00412776">
        <w:rPr>
          <w:rFonts w:asciiTheme="minorHAnsi" w:eastAsia="Times New Roman" w:hAnsiTheme="minorHAnsi" w:cstheme="minorHAnsi"/>
          <w:b/>
          <w:lang w:eastAsia="cs-CZ"/>
        </w:rPr>
        <w:t>Obor</w:t>
      </w:r>
      <w:r w:rsidR="00B17AEF">
        <w:rPr>
          <w:rFonts w:asciiTheme="minorHAnsi" w:eastAsia="Times New Roman" w:hAnsiTheme="minorHAnsi" w:cstheme="minorHAnsi"/>
          <w:b/>
          <w:lang w:eastAsia="cs-CZ"/>
        </w:rPr>
        <w:t xml:space="preserve"> pozemní stavby</w:t>
      </w:r>
    </w:p>
    <w:p w14:paraId="7B4AFA70" w14:textId="2396B297"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příprava nezbytných podkladů pro realizaci stavby</w:t>
      </w:r>
      <w:r w:rsidR="000B3651">
        <w:rPr>
          <w:rFonts w:asciiTheme="minorHAnsi" w:eastAsia="Times New Roman" w:hAnsiTheme="minorHAnsi" w:cstheme="minorHAnsi"/>
          <w:lang w:eastAsia="cs-CZ"/>
        </w:rPr>
        <w:t xml:space="preserve">; </w:t>
      </w:r>
    </w:p>
    <w:p w14:paraId="0676A456" w14:textId="00D47DAB" w:rsidR="00A538DD"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 xml:space="preserve">odevzdání </w:t>
      </w:r>
      <w:r w:rsidR="00333EA2" w:rsidRPr="00412776">
        <w:rPr>
          <w:rFonts w:asciiTheme="minorHAnsi" w:eastAsia="Times New Roman" w:hAnsiTheme="minorHAnsi" w:cstheme="minorHAnsi"/>
          <w:lang w:eastAsia="cs-CZ"/>
        </w:rPr>
        <w:t xml:space="preserve">příslušného </w:t>
      </w:r>
      <w:r w:rsidRPr="00412776">
        <w:rPr>
          <w:rFonts w:asciiTheme="minorHAnsi" w:eastAsia="Times New Roman" w:hAnsiTheme="minorHAnsi" w:cstheme="minorHAnsi"/>
          <w:lang w:eastAsia="cs-CZ"/>
        </w:rPr>
        <w:t>staveniště vybranému zhotoviteli stavby, sepsání příslušného zápisu;</w:t>
      </w:r>
    </w:p>
    <w:p w14:paraId="609DE817" w14:textId="4F5A28D3" w:rsidR="000B3651" w:rsidRPr="00412776" w:rsidRDefault="000B3651"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Pr>
          <w:rFonts w:asciiTheme="minorHAnsi" w:eastAsia="Times New Roman" w:hAnsiTheme="minorHAnsi" w:cstheme="minorHAnsi"/>
          <w:lang w:eastAsia="cs-CZ"/>
        </w:rPr>
        <w:t>koordinace zhotovitelů jednotlivých částí stavby (dle odst. 2.</w:t>
      </w:r>
      <w:r w:rsidR="00104251">
        <w:rPr>
          <w:rFonts w:asciiTheme="minorHAnsi" w:eastAsia="Times New Roman" w:hAnsiTheme="minorHAnsi" w:cstheme="minorHAnsi"/>
          <w:lang w:eastAsia="cs-CZ"/>
        </w:rPr>
        <w:t>, odrážka</w:t>
      </w:r>
      <w:r>
        <w:rPr>
          <w:rFonts w:asciiTheme="minorHAnsi" w:eastAsia="Times New Roman" w:hAnsiTheme="minorHAnsi" w:cstheme="minorHAnsi"/>
          <w:lang w:eastAsia="cs-CZ"/>
        </w:rPr>
        <w:t xml:space="preserve"> 1)</w:t>
      </w:r>
      <w:r w:rsidR="00104251">
        <w:rPr>
          <w:rFonts w:asciiTheme="minorHAnsi" w:eastAsia="Times New Roman" w:hAnsiTheme="minorHAnsi" w:cstheme="minorHAnsi"/>
          <w:lang w:eastAsia="cs-CZ"/>
        </w:rPr>
        <w:t>, 2) a</w:t>
      </w:r>
      <w:r>
        <w:rPr>
          <w:rFonts w:asciiTheme="minorHAnsi" w:eastAsia="Times New Roman" w:hAnsiTheme="minorHAnsi" w:cstheme="minorHAnsi"/>
          <w:lang w:eastAsia="cs-CZ"/>
        </w:rPr>
        <w:t xml:space="preserve"> 3)</w:t>
      </w:r>
      <w:r w:rsidRPr="00412776">
        <w:rPr>
          <w:rFonts w:asciiTheme="minorHAnsi" w:eastAsia="Times New Roman" w:hAnsiTheme="minorHAnsi" w:cstheme="minorHAnsi"/>
          <w:lang w:eastAsia="cs-CZ"/>
        </w:rPr>
        <w:t>;</w:t>
      </w:r>
    </w:p>
    <w:p w14:paraId="108B1E48" w14:textId="07B0D45C"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průběžná kontrola kvality a kvantity prováděných stavebních prací podle jejich postupu (</w:t>
      </w:r>
      <w:r w:rsidRPr="00263A1B">
        <w:rPr>
          <w:rFonts w:asciiTheme="minorHAnsi" w:eastAsia="Times New Roman" w:hAnsiTheme="minorHAnsi" w:cstheme="minorHAnsi"/>
          <w:lang w:eastAsia="cs-CZ"/>
        </w:rPr>
        <w:t>min. 3 dny v</w:t>
      </w:r>
      <w:r w:rsidR="00DA3C52" w:rsidRPr="00263A1B">
        <w:rPr>
          <w:rFonts w:asciiTheme="minorHAnsi" w:eastAsia="Times New Roman" w:hAnsiTheme="minorHAnsi" w:cstheme="minorHAnsi"/>
          <w:lang w:eastAsia="cs-CZ"/>
        </w:rPr>
        <w:t> </w:t>
      </w:r>
      <w:r w:rsidRPr="00263A1B">
        <w:rPr>
          <w:rFonts w:asciiTheme="minorHAnsi" w:eastAsia="Times New Roman" w:hAnsiTheme="minorHAnsi" w:cstheme="minorHAnsi"/>
          <w:lang w:eastAsia="cs-CZ"/>
        </w:rPr>
        <w:t>týdnu</w:t>
      </w:r>
      <w:r w:rsidR="00DA3C52" w:rsidRPr="00263A1B">
        <w:rPr>
          <w:rFonts w:asciiTheme="minorHAnsi" w:eastAsia="Times New Roman" w:hAnsiTheme="minorHAnsi" w:cstheme="minorHAnsi"/>
          <w:lang w:eastAsia="cs-CZ"/>
        </w:rPr>
        <w:t>,</w:t>
      </w:r>
      <w:r w:rsidRPr="00263A1B">
        <w:rPr>
          <w:rFonts w:asciiTheme="minorHAnsi" w:eastAsia="Times New Roman" w:hAnsiTheme="minorHAnsi" w:cstheme="minorHAnsi"/>
          <w:lang w:eastAsia="cs-CZ"/>
        </w:rPr>
        <w:t xml:space="preserve"> a to minimálně </w:t>
      </w:r>
      <w:r w:rsidR="00DA35CE" w:rsidRPr="00263A1B">
        <w:rPr>
          <w:rFonts w:asciiTheme="minorHAnsi" w:eastAsia="Times New Roman" w:hAnsiTheme="minorHAnsi" w:cstheme="minorHAnsi"/>
          <w:lang w:eastAsia="cs-CZ"/>
        </w:rPr>
        <w:t>2</w:t>
      </w:r>
      <w:r w:rsidRPr="00263A1B">
        <w:rPr>
          <w:rFonts w:asciiTheme="minorHAnsi" w:eastAsia="Times New Roman" w:hAnsiTheme="minorHAnsi" w:cstheme="minorHAnsi"/>
          <w:lang w:eastAsia="cs-CZ"/>
        </w:rPr>
        <w:t xml:space="preserve"> hodiny</w:t>
      </w:r>
      <w:r w:rsidR="00DA35CE" w:rsidRPr="00263A1B">
        <w:rPr>
          <w:rFonts w:asciiTheme="minorHAnsi" w:eastAsia="Times New Roman" w:hAnsiTheme="minorHAnsi" w:cstheme="minorHAnsi"/>
          <w:lang w:eastAsia="cs-CZ"/>
        </w:rPr>
        <w:t xml:space="preserve"> denně</w:t>
      </w:r>
      <w:r w:rsidR="00DA35CE" w:rsidRPr="00412776">
        <w:rPr>
          <w:rFonts w:asciiTheme="minorHAnsi" w:eastAsia="Times New Roman" w:hAnsiTheme="minorHAnsi" w:cstheme="minorHAnsi"/>
          <w:lang w:eastAsia="cs-CZ"/>
        </w:rPr>
        <w:t xml:space="preserve"> </w:t>
      </w:r>
      <w:r w:rsidRPr="00412776">
        <w:rPr>
          <w:rFonts w:asciiTheme="minorHAnsi" w:eastAsia="Times New Roman" w:hAnsiTheme="minorHAnsi" w:cstheme="minorHAnsi"/>
          <w:lang w:eastAsia="cs-CZ"/>
        </w:rPr>
        <w:t>v době provádění stavebních prací), při případném přerušení stavby bude četnost kontrol upravena zápisem do stavebního deníku</w:t>
      </w:r>
      <w:r w:rsidR="009109B5" w:rsidRPr="00412776">
        <w:rPr>
          <w:rFonts w:asciiTheme="minorHAnsi" w:eastAsia="Times New Roman" w:hAnsiTheme="minorHAnsi" w:cstheme="minorHAnsi"/>
          <w:lang w:eastAsia="cs-CZ"/>
        </w:rPr>
        <w:t>, i u celků, které to podle zákona 183/2006 Sb. nevyžadují</w:t>
      </w:r>
      <w:r w:rsidRPr="00412776">
        <w:rPr>
          <w:rFonts w:asciiTheme="minorHAnsi" w:eastAsia="Times New Roman" w:hAnsiTheme="minorHAnsi" w:cstheme="minorHAnsi"/>
          <w:lang w:eastAsia="cs-CZ"/>
        </w:rPr>
        <w:t>;</w:t>
      </w:r>
    </w:p>
    <w:p w14:paraId="44157BFC" w14:textId="77777777"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kontrola dodržování povinností stanovených obecně závaznými předpisy v průběhu realizace výstavby (zejména zákonem č. 183/2006 Sb., o územním plánování a stavebním řádu (stavební zákon), ve znění pozdějších předpisů a všemi souvisejícími a prováděcími předpisy);</w:t>
      </w:r>
    </w:p>
    <w:p w14:paraId="0742457F" w14:textId="57D03B4B"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kontrola dodržování podmínek</w:t>
      </w:r>
      <w:r w:rsidR="006A0103" w:rsidRPr="00412776">
        <w:rPr>
          <w:rFonts w:asciiTheme="minorHAnsi" w:eastAsia="Times New Roman" w:hAnsiTheme="minorHAnsi" w:cstheme="minorHAnsi"/>
          <w:lang w:eastAsia="cs-CZ"/>
        </w:rPr>
        <w:t xml:space="preserve">, které vyplývají z opatření stavebního úřadu (zejména územního souhlasu, územního rozhodnutí, stavebního povolení a jiných) </w:t>
      </w:r>
      <w:r w:rsidRPr="00412776">
        <w:rPr>
          <w:rFonts w:asciiTheme="minorHAnsi" w:eastAsia="Times New Roman" w:hAnsiTheme="minorHAnsi" w:cstheme="minorHAnsi"/>
          <w:lang w:eastAsia="cs-CZ"/>
        </w:rPr>
        <w:t xml:space="preserve">a </w:t>
      </w:r>
      <w:r w:rsidR="006A0103" w:rsidRPr="00412776">
        <w:rPr>
          <w:rFonts w:asciiTheme="minorHAnsi" w:eastAsia="Times New Roman" w:hAnsiTheme="minorHAnsi" w:cstheme="minorHAnsi"/>
          <w:lang w:eastAsia="cs-CZ"/>
        </w:rPr>
        <w:t xml:space="preserve">dále z </w:t>
      </w:r>
      <w:r w:rsidRPr="00412776">
        <w:rPr>
          <w:rFonts w:asciiTheme="minorHAnsi" w:eastAsia="Times New Roman" w:hAnsiTheme="minorHAnsi" w:cstheme="minorHAnsi"/>
          <w:lang w:eastAsia="cs-CZ"/>
        </w:rPr>
        <w:t>opatření státního stavebního dohledu po dobu realizace stavby;</w:t>
      </w:r>
    </w:p>
    <w:p w14:paraId="1470CF8A" w14:textId="77777777"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ohlašování a účast na kontrolních prohlídkách stavby, kontrola a dohled nad odstraňováním závad zjištěných stavebním úřadem při kontrolních prohlídkách stavby;</w:t>
      </w:r>
    </w:p>
    <w:p w14:paraId="46D68FAA" w14:textId="46D9D742"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lastRenderedPageBreak/>
        <w:t xml:space="preserve">kontrola postupu výstavby z technického hlediska a z hlediska časového plánu výstavby, předávání informací o průběhu výstavby pověřenému zástupci </w:t>
      </w:r>
      <w:r w:rsidR="00215337" w:rsidRPr="00412776">
        <w:rPr>
          <w:rFonts w:asciiTheme="minorHAnsi" w:eastAsia="Times New Roman" w:hAnsiTheme="minorHAnsi" w:cstheme="minorHAnsi"/>
          <w:lang w:eastAsia="cs-CZ"/>
        </w:rPr>
        <w:t>příkazce</w:t>
      </w:r>
      <w:r w:rsidRPr="00412776">
        <w:rPr>
          <w:rFonts w:asciiTheme="minorHAnsi" w:eastAsia="Times New Roman" w:hAnsiTheme="minorHAnsi" w:cstheme="minorHAnsi"/>
          <w:lang w:eastAsia="cs-CZ"/>
        </w:rPr>
        <w:t>, vypracování pravidelných měsíčních zpráv o průběhu výstavby zahrnujících mj. porovnání plánovaných a skutečných nákladů stavby;</w:t>
      </w:r>
    </w:p>
    <w:p w14:paraId="30523EE1" w14:textId="31F30B9A"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kontrola prostorového umístění a provedení prvků, jejich souladu s projektovou dokumentací, územním rozhodnutím, stavebním povolením</w:t>
      </w:r>
      <w:r w:rsidR="006A0103" w:rsidRPr="00412776">
        <w:rPr>
          <w:rFonts w:asciiTheme="minorHAnsi" w:eastAsia="Times New Roman" w:hAnsiTheme="minorHAnsi" w:cstheme="minorHAnsi"/>
          <w:lang w:eastAsia="cs-CZ"/>
        </w:rPr>
        <w:t xml:space="preserve"> či jiným opatřením stavebního úřadu</w:t>
      </w:r>
      <w:r w:rsidRPr="00412776">
        <w:rPr>
          <w:rFonts w:asciiTheme="minorHAnsi" w:eastAsia="Times New Roman" w:hAnsiTheme="minorHAnsi" w:cstheme="minorHAnsi"/>
          <w:lang w:eastAsia="cs-CZ"/>
        </w:rPr>
        <w:t xml:space="preserve"> a všeobecnými technickými požadavky realizace prací;</w:t>
      </w:r>
    </w:p>
    <w:p w14:paraId="5E431A93" w14:textId="2E23D2C9"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 xml:space="preserve">zajištění nápravy případných nedostatků v projektových dokumentacích, jejich projednání s projektanty, zhotovitelem </w:t>
      </w:r>
      <w:r w:rsidR="00215337" w:rsidRPr="00412776">
        <w:rPr>
          <w:rFonts w:asciiTheme="minorHAnsi" w:eastAsia="Times New Roman" w:hAnsiTheme="minorHAnsi" w:cstheme="minorHAnsi"/>
          <w:lang w:eastAsia="cs-CZ"/>
        </w:rPr>
        <w:t xml:space="preserve">stavby </w:t>
      </w:r>
      <w:r w:rsidRPr="00412776">
        <w:rPr>
          <w:rFonts w:asciiTheme="minorHAnsi" w:eastAsia="Times New Roman" w:hAnsiTheme="minorHAnsi" w:cstheme="minorHAnsi"/>
          <w:lang w:eastAsia="cs-CZ"/>
        </w:rPr>
        <w:t xml:space="preserve">a </w:t>
      </w:r>
      <w:r w:rsidR="00215337" w:rsidRPr="00412776">
        <w:rPr>
          <w:rFonts w:asciiTheme="minorHAnsi" w:eastAsia="Times New Roman" w:hAnsiTheme="minorHAnsi" w:cstheme="minorHAnsi"/>
          <w:lang w:eastAsia="cs-CZ"/>
        </w:rPr>
        <w:t>příkazcem</w:t>
      </w:r>
      <w:r w:rsidRPr="00412776">
        <w:rPr>
          <w:rFonts w:asciiTheme="minorHAnsi" w:eastAsia="Times New Roman" w:hAnsiTheme="minorHAnsi" w:cstheme="minorHAnsi"/>
          <w:lang w:eastAsia="cs-CZ"/>
        </w:rPr>
        <w:t>;</w:t>
      </w:r>
    </w:p>
    <w:p w14:paraId="4F5F5544" w14:textId="77777777"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dohled a kontrola shody prováděného díla se schválenou projektovou dokumentací;</w:t>
      </w:r>
    </w:p>
    <w:p w14:paraId="1756DFB5" w14:textId="77777777"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systematické doplňování projektové dokumentace, podle které se stavba realizuje a evidence dokumentace dokončených částí;</w:t>
      </w:r>
    </w:p>
    <w:p w14:paraId="7AD0D999" w14:textId="77777777"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kontrola čerpání nákladů stavby;</w:t>
      </w:r>
    </w:p>
    <w:p w14:paraId="3938C149" w14:textId="77777777"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pořizování fotodokumentace průběhu stavby, případně dalších dokladů o průběhu realizace stavby;</w:t>
      </w:r>
    </w:p>
    <w:p w14:paraId="515BED5A" w14:textId="18C2761C"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zajištění operativních povolení, stanovisek apod. týkajících se realizace výstavby;</w:t>
      </w:r>
    </w:p>
    <w:p w14:paraId="4EAD7BBF" w14:textId="5E6CDBE2"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organizace kontrolních dnů na stavbě</w:t>
      </w:r>
      <w:r w:rsidR="00017F1E">
        <w:rPr>
          <w:rFonts w:asciiTheme="minorHAnsi" w:eastAsia="Times New Roman" w:hAnsiTheme="minorHAnsi" w:cstheme="minorHAnsi"/>
          <w:lang w:eastAsia="cs-CZ"/>
        </w:rPr>
        <w:t>, zpravidla</w:t>
      </w:r>
      <w:r w:rsidRPr="00412776">
        <w:rPr>
          <w:rFonts w:asciiTheme="minorHAnsi" w:eastAsia="Times New Roman" w:hAnsiTheme="minorHAnsi" w:cstheme="minorHAnsi"/>
          <w:lang w:eastAsia="cs-CZ"/>
        </w:rPr>
        <w:t xml:space="preserve"> 1 x týdně, účast na těchto kontrolních dnech a pořizování zápisů z nich;</w:t>
      </w:r>
    </w:p>
    <w:p w14:paraId="7071375C" w14:textId="77777777"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vyjadřování se ke zpracovávané dokumentaci včetně plánů jakosti a kontrolních zkušebních plánů;</w:t>
      </w:r>
    </w:p>
    <w:p w14:paraId="4265B09E" w14:textId="77777777"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posuzování, kontrola a odsouhlasení dokumentů, výrobní či jiné dokumentace, předložené zhotovitelem, provádění kontroly úplnosti těchto dokumentů;</w:t>
      </w:r>
    </w:p>
    <w:p w14:paraId="52358253" w14:textId="7E86D738"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 xml:space="preserve">zajišťování změnových řízení, prověřování a posuzování změn z hlediska věcného a cenového ve spolupráci se zástupcem </w:t>
      </w:r>
      <w:r w:rsidR="00215337" w:rsidRPr="00412776">
        <w:rPr>
          <w:rFonts w:asciiTheme="minorHAnsi" w:eastAsia="Times New Roman" w:hAnsiTheme="minorHAnsi" w:cstheme="minorHAnsi"/>
          <w:lang w:eastAsia="cs-CZ"/>
        </w:rPr>
        <w:t>příkazce</w:t>
      </w:r>
      <w:r w:rsidRPr="00412776">
        <w:rPr>
          <w:rFonts w:asciiTheme="minorHAnsi" w:eastAsia="Times New Roman" w:hAnsiTheme="minorHAnsi" w:cstheme="minorHAnsi"/>
          <w:lang w:eastAsia="cs-CZ"/>
        </w:rPr>
        <w:t xml:space="preserve">, schvalování změnových listů zpracovaných zhotovitelem po vyjádření </w:t>
      </w:r>
      <w:r w:rsidR="00215337" w:rsidRPr="00412776">
        <w:rPr>
          <w:rFonts w:asciiTheme="minorHAnsi" w:eastAsia="Times New Roman" w:hAnsiTheme="minorHAnsi" w:cstheme="minorHAnsi"/>
          <w:lang w:eastAsia="cs-CZ"/>
        </w:rPr>
        <w:t>příkazce</w:t>
      </w:r>
      <w:r w:rsidRPr="00412776">
        <w:rPr>
          <w:rFonts w:asciiTheme="minorHAnsi" w:eastAsia="Times New Roman" w:hAnsiTheme="minorHAnsi" w:cstheme="minorHAnsi"/>
          <w:lang w:eastAsia="cs-CZ"/>
        </w:rPr>
        <w:t xml:space="preserve">, vedení agendy spojené s posuzováním změn, vydávání stanovisek k předložené změně a doporučení dalšího postupu zástupci </w:t>
      </w:r>
      <w:r w:rsidR="00215337" w:rsidRPr="00412776">
        <w:rPr>
          <w:rFonts w:asciiTheme="minorHAnsi" w:eastAsia="Times New Roman" w:hAnsiTheme="minorHAnsi" w:cstheme="minorHAnsi"/>
          <w:lang w:eastAsia="cs-CZ"/>
        </w:rPr>
        <w:t>příkazce</w:t>
      </w:r>
      <w:r w:rsidRPr="00412776">
        <w:rPr>
          <w:rFonts w:asciiTheme="minorHAnsi" w:eastAsia="Times New Roman" w:hAnsiTheme="minorHAnsi" w:cstheme="minorHAnsi"/>
          <w:lang w:eastAsia="cs-CZ"/>
        </w:rPr>
        <w:t xml:space="preserve">, které bude směřovat k odmítnutí změny nebo k jejímu schválení, evidence rozhodnutí </w:t>
      </w:r>
      <w:r w:rsidR="00215337" w:rsidRPr="00412776">
        <w:rPr>
          <w:rFonts w:asciiTheme="minorHAnsi" w:eastAsia="Times New Roman" w:hAnsiTheme="minorHAnsi" w:cstheme="minorHAnsi"/>
          <w:lang w:eastAsia="cs-CZ"/>
        </w:rPr>
        <w:t xml:space="preserve">příkazce </w:t>
      </w:r>
      <w:r w:rsidRPr="00412776">
        <w:rPr>
          <w:rFonts w:asciiTheme="minorHAnsi" w:eastAsia="Times New Roman" w:hAnsiTheme="minorHAnsi" w:cstheme="minorHAnsi"/>
          <w:lang w:eastAsia="cs-CZ"/>
        </w:rPr>
        <w:t>k předloženým změnám;</w:t>
      </w:r>
    </w:p>
    <w:p w14:paraId="69D59DB1" w14:textId="15FB8C36"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 xml:space="preserve">bezodkladné informování </w:t>
      </w:r>
      <w:r w:rsidR="00215337" w:rsidRPr="00412776">
        <w:rPr>
          <w:rFonts w:asciiTheme="minorHAnsi" w:eastAsia="Times New Roman" w:hAnsiTheme="minorHAnsi" w:cstheme="minorHAnsi"/>
          <w:lang w:eastAsia="cs-CZ"/>
        </w:rPr>
        <w:t xml:space="preserve">příkazce </w:t>
      </w:r>
      <w:r w:rsidRPr="00412776">
        <w:rPr>
          <w:rFonts w:asciiTheme="minorHAnsi" w:eastAsia="Times New Roman" w:hAnsiTheme="minorHAnsi" w:cstheme="minorHAnsi"/>
          <w:lang w:eastAsia="cs-CZ"/>
        </w:rPr>
        <w:t>o všech závažných okolnostech týkajících se realizace stavby;</w:t>
      </w:r>
    </w:p>
    <w:p w14:paraId="430F6C96" w14:textId="7765F551"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 xml:space="preserve">kontrola věcné a cenové správnosti a úplnosti oceňovacích podkladů a faktur, jejich souladu s uzavřenými smlouvami a jejich předkládání k likvidaci </w:t>
      </w:r>
      <w:r w:rsidR="00215337" w:rsidRPr="00412776">
        <w:rPr>
          <w:rFonts w:asciiTheme="minorHAnsi" w:eastAsia="Times New Roman" w:hAnsiTheme="minorHAnsi" w:cstheme="minorHAnsi"/>
          <w:lang w:eastAsia="cs-CZ"/>
        </w:rPr>
        <w:t>příkazci</w:t>
      </w:r>
      <w:r w:rsidRPr="00412776">
        <w:rPr>
          <w:rFonts w:asciiTheme="minorHAnsi" w:eastAsia="Times New Roman" w:hAnsiTheme="minorHAnsi" w:cstheme="minorHAnsi"/>
          <w:lang w:eastAsia="cs-CZ"/>
        </w:rPr>
        <w:t xml:space="preserve">, v případě nevyřešených rozporů upozorní neprodleně zástupce </w:t>
      </w:r>
      <w:r w:rsidR="00215337" w:rsidRPr="00412776">
        <w:rPr>
          <w:rFonts w:asciiTheme="minorHAnsi" w:eastAsia="Times New Roman" w:hAnsiTheme="minorHAnsi" w:cstheme="minorHAnsi"/>
          <w:lang w:eastAsia="cs-CZ"/>
        </w:rPr>
        <w:t xml:space="preserve">příkazce </w:t>
      </w:r>
      <w:r w:rsidRPr="00412776">
        <w:rPr>
          <w:rFonts w:asciiTheme="minorHAnsi" w:eastAsia="Times New Roman" w:hAnsiTheme="minorHAnsi" w:cstheme="minorHAnsi"/>
          <w:lang w:eastAsia="cs-CZ"/>
        </w:rPr>
        <w:t>na tyto skutečnosti;</w:t>
      </w:r>
    </w:p>
    <w:p w14:paraId="41C595CD" w14:textId="7FCA4CE6"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 xml:space="preserve">stvrzovat věcnou a cenovou správnost faktur předložených zhotovitelem </w:t>
      </w:r>
      <w:r w:rsidR="002E40E4" w:rsidRPr="00412776">
        <w:rPr>
          <w:rFonts w:asciiTheme="minorHAnsi" w:eastAsia="Times New Roman" w:hAnsiTheme="minorHAnsi" w:cstheme="minorHAnsi"/>
          <w:lang w:eastAsia="cs-CZ"/>
        </w:rPr>
        <w:t xml:space="preserve">stavby </w:t>
      </w:r>
      <w:r w:rsidRPr="00412776">
        <w:rPr>
          <w:rFonts w:asciiTheme="minorHAnsi" w:eastAsia="Times New Roman" w:hAnsiTheme="minorHAnsi" w:cstheme="minorHAnsi"/>
          <w:lang w:eastAsia="cs-CZ"/>
        </w:rPr>
        <w:t>svým podpisem;</w:t>
      </w:r>
    </w:p>
    <w:p w14:paraId="5410B51C" w14:textId="0EA59EE8"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zajištění administrativního vedení stavby, tj. zejména evidence a archivace zápisů, dokladů a dokumentace stavebního dozoru včetně fotodokumentace, zpráv, zjišťovacích protokolů, faktur, kopií stavebních deníků a dalších dokumentů včetně vedení potřebné evidence o čerpání rozpočtu (ve finanční i věcné skladbě) a v souvislosti s tím vypracování návrhů na zpracování případných doplňků rozpočtu zhotovitelem</w:t>
      </w:r>
      <w:r w:rsidR="002E40E4" w:rsidRPr="00412776">
        <w:rPr>
          <w:rFonts w:asciiTheme="minorHAnsi" w:eastAsia="Times New Roman" w:hAnsiTheme="minorHAnsi" w:cstheme="minorHAnsi"/>
          <w:lang w:eastAsia="cs-CZ"/>
        </w:rPr>
        <w:t xml:space="preserve"> stavby</w:t>
      </w:r>
      <w:r w:rsidRPr="00412776">
        <w:rPr>
          <w:rFonts w:asciiTheme="minorHAnsi" w:eastAsia="Times New Roman" w:hAnsiTheme="minorHAnsi" w:cstheme="minorHAnsi"/>
          <w:lang w:eastAsia="cs-CZ"/>
        </w:rPr>
        <w:t>;</w:t>
      </w:r>
    </w:p>
    <w:p w14:paraId="2000D2A2" w14:textId="1D810BC1"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 xml:space="preserve">poskytování informací a odborných konzultací </w:t>
      </w:r>
      <w:r w:rsidR="00215337" w:rsidRPr="00412776">
        <w:rPr>
          <w:rFonts w:asciiTheme="minorHAnsi" w:eastAsia="Times New Roman" w:hAnsiTheme="minorHAnsi" w:cstheme="minorHAnsi"/>
          <w:lang w:eastAsia="cs-CZ"/>
        </w:rPr>
        <w:t xml:space="preserve">příkazci </w:t>
      </w:r>
      <w:r w:rsidRPr="00412776">
        <w:rPr>
          <w:rFonts w:asciiTheme="minorHAnsi" w:eastAsia="Times New Roman" w:hAnsiTheme="minorHAnsi" w:cstheme="minorHAnsi"/>
          <w:lang w:eastAsia="cs-CZ"/>
        </w:rPr>
        <w:t>a dalším účastníkům stavby a dotčeným subjektům;</w:t>
      </w:r>
    </w:p>
    <w:p w14:paraId="5A9D5410" w14:textId="77777777"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kontrola těch částí dodávek a stavebních prací, které budou v dalším postupu zakryté nebo se stanou nepřístupnými;</w:t>
      </w:r>
    </w:p>
    <w:p w14:paraId="60AEC107" w14:textId="77777777"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spolupráce se zhotoviteli při provádění nebo navrhování opatření na odstranění případných závad;</w:t>
      </w:r>
    </w:p>
    <w:p w14:paraId="2B3013DE" w14:textId="77777777"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průběžná kontrola vedení stavebních či montážních deníků a jejich odsouhlasení;</w:t>
      </w:r>
    </w:p>
    <w:p w14:paraId="6E76FBD2" w14:textId="77777777"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přímá kontrola a dohled nad prováděním předepsaných zkoušek materiálů, konstrukcí a stavebních prací, kontrola jejich výsledků a vyžadování dokladů, které prokazují kvalitu prováděných prací a dodávek (atesty, protokoly, certifikáty, prohlášení o shodě výrobků, revizní zprávy apod.);</w:t>
      </w:r>
    </w:p>
    <w:p w14:paraId="65A78EC3" w14:textId="77777777"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lastRenderedPageBreak/>
        <w:t>zapisování výsledků kontrol do stavebního deníku, evidence a shromažďování dokladů, které prokazují kvalitu prováděných prací a dodávek;</w:t>
      </w:r>
    </w:p>
    <w:p w14:paraId="681CC932" w14:textId="4815201D"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spolupráce se zaměstnanci zhotovitele</w:t>
      </w:r>
      <w:r w:rsidR="002E40E4" w:rsidRPr="00412776">
        <w:rPr>
          <w:rFonts w:asciiTheme="minorHAnsi" w:eastAsia="Times New Roman" w:hAnsiTheme="minorHAnsi" w:cstheme="minorHAnsi"/>
          <w:lang w:eastAsia="cs-CZ"/>
        </w:rPr>
        <w:t xml:space="preserve"> stavby</w:t>
      </w:r>
      <w:r w:rsidRPr="00412776">
        <w:rPr>
          <w:rFonts w:asciiTheme="minorHAnsi" w:eastAsia="Times New Roman" w:hAnsiTheme="minorHAnsi" w:cstheme="minorHAnsi"/>
          <w:lang w:eastAsia="cs-CZ"/>
        </w:rPr>
        <w:t xml:space="preserve"> při provádění opatření na odvrácení nebo na omezení škod při ohrožení stavby živelnými událostmi;</w:t>
      </w:r>
    </w:p>
    <w:p w14:paraId="335F74C2" w14:textId="7E2FC153"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 xml:space="preserve">kontrola postupu prací podle časového plánu a ustanovení uzavřených smluv a upozornění zhotovitele </w:t>
      </w:r>
      <w:r w:rsidR="002E40E4" w:rsidRPr="00412776">
        <w:rPr>
          <w:rFonts w:asciiTheme="minorHAnsi" w:eastAsia="Times New Roman" w:hAnsiTheme="minorHAnsi" w:cstheme="minorHAnsi"/>
          <w:lang w:eastAsia="cs-CZ"/>
        </w:rPr>
        <w:t xml:space="preserve">stavby </w:t>
      </w:r>
      <w:r w:rsidRPr="00412776">
        <w:rPr>
          <w:rFonts w:asciiTheme="minorHAnsi" w:eastAsia="Times New Roman" w:hAnsiTheme="minorHAnsi" w:cstheme="minorHAnsi"/>
          <w:lang w:eastAsia="cs-CZ"/>
        </w:rPr>
        <w:t>na nedodržení termínů včetně přípravy podkladů pro uplatnění smluvních sankcí;</w:t>
      </w:r>
    </w:p>
    <w:p w14:paraId="094E6F01" w14:textId="77777777"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příprava a průběžné shromažďování podkladů pro odevzdání a převzetí stavby nebo její části a účast na jednání o odevzdání a převzetí;</w:t>
      </w:r>
    </w:p>
    <w:p w14:paraId="2105250C" w14:textId="77777777"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zajištění přípravy dokumentů pro případnou žádost o změnu stavby před jejím dokončením;</w:t>
      </w:r>
    </w:p>
    <w:p w14:paraId="5D6B133A" w14:textId="77777777"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kontrola doplňování projektové dokumentace o zakreslování veškerých schválených změn, k nimž v průběhu realizace stavby došlo a kontrola dokumentace dokončených částí stavby (výkresy skutečného provedení stavby);</w:t>
      </w:r>
    </w:p>
    <w:p w14:paraId="6FCD780D" w14:textId="77777777"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 xml:space="preserve">oponentura programů zkoušek při individuálních a </w:t>
      </w:r>
      <w:proofErr w:type="spellStart"/>
      <w:r w:rsidRPr="00412776">
        <w:rPr>
          <w:rFonts w:asciiTheme="minorHAnsi" w:eastAsia="Times New Roman" w:hAnsiTheme="minorHAnsi" w:cstheme="minorHAnsi"/>
          <w:lang w:eastAsia="cs-CZ"/>
        </w:rPr>
        <w:t>předkomplexních</w:t>
      </w:r>
      <w:proofErr w:type="spellEnd"/>
      <w:r w:rsidRPr="00412776">
        <w:rPr>
          <w:rFonts w:asciiTheme="minorHAnsi" w:eastAsia="Times New Roman" w:hAnsiTheme="minorHAnsi" w:cstheme="minorHAnsi"/>
          <w:lang w:eastAsia="cs-CZ"/>
        </w:rPr>
        <w:t xml:space="preserve"> zkouškách, při komplexním vyzkoušení, předání a převzetí jednotlivých provozních souborů a stavebních objektů stavby v rozsahu plynoucím z uzavřených smluv;</w:t>
      </w:r>
    </w:p>
    <w:p w14:paraId="38837EB6" w14:textId="77777777"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organizační zajištění přípravy k předání a převzetí stavby a vlastního přejímacího řízení, včetně zajištění protokolů, atestů, revizních zpráv, písemností a dalších dokladů souvisejících s realizací stavby, její uvádění do provozu, zkouškami a měřeními od zhotovitele stavby v rozsahu smluv o dílo;</w:t>
      </w:r>
    </w:p>
    <w:p w14:paraId="27A0ECDA" w14:textId="77777777"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zabezpečení podkladů k podání žádosti o vydání kolaudačního souhlasu stavby;</w:t>
      </w:r>
    </w:p>
    <w:p w14:paraId="63AB2DC7" w14:textId="77777777" w:rsidR="00A538DD"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kontrola odstraňování vad a nedodělků uvedených v zápisech o předání a převzetí dodávek a prací od zhotovitele stavby;</w:t>
      </w:r>
    </w:p>
    <w:p w14:paraId="3F4915C1" w14:textId="31B021E1" w:rsidR="002E5D51" w:rsidRPr="00412776" w:rsidRDefault="00A538DD"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účinná spolupráce s dotčenými orgány státní správy a samosprávy v celém průběhu realizace</w:t>
      </w:r>
      <w:r w:rsidR="00F52B1A" w:rsidRPr="00412776">
        <w:rPr>
          <w:rFonts w:asciiTheme="minorHAnsi" w:eastAsia="Times New Roman" w:hAnsiTheme="minorHAnsi" w:cstheme="minorHAnsi"/>
          <w:lang w:eastAsia="cs-CZ"/>
        </w:rPr>
        <w:t>;</w:t>
      </w:r>
    </w:p>
    <w:p w14:paraId="3A4069A1" w14:textId="77777777" w:rsidR="00F52B1A" w:rsidRPr="00412776" w:rsidRDefault="00F52B1A"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zajištění přítomnosti nezbytných osob při přejímacím řízení, jeho zabezpečení včetně pořízení protokolu z tohoto řízení;</w:t>
      </w:r>
    </w:p>
    <w:p w14:paraId="76793952" w14:textId="77777777" w:rsidR="00F52B1A" w:rsidRPr="00412776" w:rsidRDefault="00F52B1A"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účast na kontrolních prohlídkách stavby včetně účasti na závěrečné kontrolní prohlídce;</w:t>
      </w:r>
    </w:p>
    <w:p w14:paraId="18B93BC6" w14:textId="0FEE778E" w:rsidR="005D771F" w:rsidRPr="00412776" w:rsidRDefault="00F52B1A"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kontrola řádného a včasného vyklizení staveniště zhotovitelem stavby podle dohodnutých podmínek</w:t>
      </w:r>
      <w:r w:rsidR="00A538DD" w:rsidRPr="00412776">
        <w:rPr>
          <w:rFonts w:asciiTheme="minorHAnsi" w:eastAsia="Times New Roman" w:hAnsiTheme="minorHAnsi" w:cstheme="minorHAnsi"/>
          <w:lang w:eastAsia="cs-CZ"/>
        </w:rPr>
        <w:t>.</w:t>
      </w:r>
    </w:p>
    <w:p w14:paraId="082EAC1E" w14:textId="08A8241F" w:rsidR="005D771F" w:rsidRDefault="005D771F" w:rsidP="00412776">
      <w:pPr>
        <w:widowControl w:val="0"/>
        <w:autoSpaceDE w:val="0"/>
        <w:autoSpaceDN w:val="0"/>
        <w:adjustRightInd w:val="0"/>
        <w:spacing w:before="0" w:after="60"/>
        <w:ind w:left="714" w:firstLine="0"/>
        <w:rPr>
          <w:rFonts w:asciiTheme="minorHAnsi" w:hAnsiTheme="minorHAnsi" w:cstheme="minorHAnsi"/>
        </w:rPr>
      </w:pPr>
      <w:r w:rsidRPr="00412776">
        <w:rPr>
          <w:rFonts w:asciiTheme="minorHAnsi" w:hAnsiTheme="minorHAnsi" w:cstheme="minorHAnsi"/>
        </w:rPr>
        <w:t>Výkon funkce technického dozoru stavebníka bude zajištěn odborně způsobil</w:t>
      </w:r>
      <w:r w:rsidR="00A106D4" w:rsidRPr="00412776">
        <w:rPr>
          <w:rFonts w:asciiTheme="minorHAnsi" w:hAnsiTheme="minorHAnsi" w:cstheme="minorHAnsi"/>
        </w:rPr>
        <w:t xml:space="preserve">ými </w:t>
      </w:r>
      <w:r w:rsidRPr="00412776">
        <w:rPr>
          <w:rFonts w:asciiTheme="minorHAnsi" w:hAnsiTheme="minorHAnsi" w:cstheme="minorHAnsi"/>
        </w:rPr>
        <w:t>osob</w:t>
      </w:r>
      <w:r w:rsidR="00A106D4" w:rsidRPr="00412776">
        <w:rPr>
          <w:rFonts w:asciiTheme="minorHAnsi" w:hAnsiTheme="minorHAnsi" w:cstheme="minorHAnsi"/>
        </w:rPr>
        <w:t>ami, uvedenými v čl. VII odst. 1. písm. a) této smlouvy</w:t>
      </w:r>
      <w:r w:rsidRPr="00412776">
        <w:rPr>
          <w:rFonts w:asciiTheme="minorHAnsi" w:hAnsiTheme="minorHAnsi" w:cstheme="minorHAnsi"/>
        </w:rPr>
        <w:t xml:space="preserve">. </w:t>
      </w:r>
      <w:r w:rsidR="00A106D4" w:rsidRPr="00412776">
        <w:rPr>
          <w:rFonts w:asciiTheme="minorHAnsi" w:hAnsiTheme="minorHAnsi" w:cstheme="minorHAnsi"/>
        </w:rPr>
        <w:t xml:space="preserve">Osoby </w:t>
      </w:r>
      <w:r w:rsidRPr="00412776">
        <w:rPr>
          <w:rFonts w:asciiTheme="minorHAnsi" w:hAnsiTheme="minorHAnsi" w:cstheme="minorHAnsi"/>
        </w:rPr>
        <w:t xml:space="preserve">TDS musí mít zajištěn </w:t>
      </w:r>
      <w:r w:rsidRPr="00412776">
        <w:rPr>
          <w:rFonts w:asciiTheme="minorHAnsi" w:hAnsiTheme="minorHAnsi" w:cstheme="minorHAnsi"/>
          <w:u w:val="single"/>
        </w:rPr>
        <w:t>adekvátní zástup</w:t>
      </w:r>
      <w:r w:rsidRPr="00412776">
        <w:rPr>
          <w:rFonts w:asciiTheme="minorHAnsi" w:hAnsiTheme="minorHAnsi" w:cstheme="minorHAnsi"/>
        </w:rPr>
        <w:t xml:space="preserve"> v době </w:t>
      </w:r>
      <w:r w:rsidR="00871F1A">
        <w:rPr>
          <w:rFonts w:asciiTheme="minorHAnsi" w:hAnsiTheme="minorHAnsi" w:cstheme="minorHAnsi"/>
        </w:rPr>
        <w:t>nepřítomnosti</w:t>
      </w:r>
      <w:r w:rsidRPr="00412776">
        <w:rPr>
          <w:rFonts w:asciiTheme="minorHAnsi" w:hAnsiTheme="minorHAnsi" w:cstheme="minorHAnsi"/>
        </w:rPr>
        <w:t>.</w:t>
      </w:r>
    </w:p>
    <w:p w14:paraId="4E42A372" w14:textId="77777777" w:rsidR="00104251" w:rsidRPr="00412776" w:rsidRDefault="00104251" w:rsidP="00412776">
      <w:pPr>
        <w:widowControl w:val="0"/>
        <w:autoSpaceDE w:val="0"/>
        <w:autoSpaceDN w:val="0"/>
        <w:adjustRightInd w:val="0"/>
        <w:spacing w:before="0" w:after="60"/>
        <w:ind w:left="714" w:firstLine="0"/>
        <w:rPr>
          <w:rFonts w:asciiTheme="minorHAnsi" w:eastAsia="Times New Roman" w:hAnsiTheme="minorHAnsi" w:cstheme="minorHAnsi"/>
          <w:b/>
          <w:lang w:eastAsia="cs-CZ"/>
        </w:rPr>
      </w:pPr>
    </w:p>
    <w:p w14:paraId="0454F40B" w14:textId="7D21B1FD" w:rsidR="00461EE8" w:rsidRPr="00412776" w:rsidRDefault="00461EE8" w:rsidP="00412776">
      <w:pPr>
        <w:widowControl w:val="0"/>
        <w:numPr>
          <w:ilvl w:val="0"/>
          <w:numId w:val="37"/>
        </w:numPr>
        <w:autoSpaceDE w:val="0"/>
        <w:autoSpaceDN w:val="0"/>
        <w:adjustRightInd w:val="0"/>
        <w:spacing w:before="0" w:after="60"/>
        <w:ind w:left="709"/>
        <w:rPr>
          <w:rFonts w:asciiTheme="minorHAnsi" w:eastAsia="Times New Roman" w:hAnsiTheme="minorHAnsi" w:cstheme="minorHAnsi"/>
          <w:b/>
          <w:lang w:eastAsia="cs-CZ"/>
        </w:rPr>
      </w:pPr>
      <w:r w:rsidRPr="00412776">
        <w:rPr>
          <w:rFonts w:asciiTheme="minorHAnsi" w:eastAsia="Times New Roman" w:hAnsiTheme="minorHAnsi" w:cstheme="minorHAnsi"/>
          <w:b/>
          <w:lang w:eastAsia="cs-CZ"/>
        </w:rPr>
        <w:t>Činnosti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w:t>
      </w:r>
      <w:r w:rsidR="0082441F" w:rsidRPr="00412776">
        <w:rPr>
          <w:rFonts w:asciiTheme="minorHAnsi" w:eastAsia="Times New Roman" w:hAnsiTheme="minorHAnsi" w:cstheme="minorHAnsi"/>
          <w:b/>
          <w:lang w:eastAsia="cs-CZ"/>
        </w:rPr>
        <w:t xml:space="preserve"> platném</w:t>
      </w:r>
      <w:r w:rsidRPr="00412776">
        <w:rPr>
          <w:rFonts w:asciiTheme="minorHAnsi" w:eastAsia="Times New Roman" w:hAnsiTheme="minorHAnsi" w:cstheme="minorHAnsi"/>
          <w:b/>
          <w:lang w:eastAsia="cs-CZ"/>
        </w:rPr>
        <w:t xml:space="preserve"> znění a nařízením vlády č. 591/2006 Sb., o bližších minimálních požadavcích na bezpečnost a ochranu zdraví při práci na staveništích, tedy zabezpečovat pro investora výkon funkce koordinátora bezpečnosti a ochrany zdraví při práci a další činnosti vyplývající z platné a účinné právní úpravy, tj. zejména:</w:t>
      </w:r>
    </w:p>
    <w:p w14:paraId="4A2304AA" w14:textId="2F7E7D20" w:rsidR="00461EE8" w:rsidRPr="00412776" w:rsidRDefault="00461EE8"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koordinace zhotovitele stavby při přijímání opatření k zajištění bezpečnosti a ochrany zdraví při práci se zřetelem na povahu stavby a na zásady prevence rizik a činností prováděných na staveništi současně,</w:t>
      </w:r>
    </w:p>
    <w:p w14:paraId="2292FFB5" w14:textId="4FF6AC7D" w:rsidR="00927ED9" w:rsidRPr="00412776" w:rsidRDefault="00927ED9"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 xml:space="preserve">účast na stavbě (min. </w:t>
      </w:r>
      <w:r w:rsidR="006F1A66">
        <w:rPr>
          <w:rFonts w:asciiTheme="minorHAnsi" w:eastAsia="Times New Roman" w:hAnsiTheme="minorHAnsi" w:cstheme="minorHAnsi"/>
          <w:lang w:eastAsia="cs-CZ"/>
        </w:rPr>
        <w:t>2</w:t>
      </w:r>
      <w:r w:rsidR="006F1A66" w:rsidRPr="00412776">
        <w:rPr>
          <w:rFonts w:asciiTheme="minorHAnsi" w:eastAsia="Times New Roman" w:hAnsiTheme="minorHAnsi" w:cstheme="minorHAnsi"/>
          <w:lang w:eastAsia="cs-CZ"/>
        </w:rPr>
        <w:t xml:space="preserve"> </w:t>
      </w:r>
      <w:r w:rsidRPr="00412776">
        <w:rPr>
          <w:rFonts w:asciiTheme="minorHAnsi" w:eastAsia="Times New Roman" w:hAnsiTheme="minorHAnsi" w:cstheme="minorHAnsi"/>
          <w:lang w:eastAsia="cs-CZ"/>
        </w:rPr>
        <w:t xml:space="preserve">dny v týdnu, a to minimálně </w:t>
      </w:r>
      <w:r w:rsidR="006F1A66">
        <w:rPr>
          <w:rFonts w:asciiTheme="minorHAnsi" w:eastAsia="Times New Roman" w:hAnsiTheme="minorHAnsi" w:cstheme="minorHAnsi"/>
          <w:lang w:eastAsia="cs-CZ"/>
        </w:rPr>
        <w:t>1</w:t>
      </w:r>
      <w:r w:rsidR="006F1A66" w:rsidRPr="00412776">
        <w:rPr>
          <w:rFonts w:asciiTheme="minorHAnsi" w:eastAsia="Times New Roman" w:hAnsiTheme="minorHAnsi" w:cstheme="minorHAnsi"/>
          <w:lang w:eastAsia="cs-CZ"/>
        </w:rPr>
        <w:t xml:space="preserve"> </w:t>
      </w:r>
      <w:r w:rsidRPr="00412776">
        <w:rPr>
          <w:rFonts w:asciiTheme="minorHAnsi" w:eastAsia="Times New Roman" w:hAnsiTheme="minorHAnsi" w:cstheme="minorHAnsi"/>
          <w:lang w:eastAsia="cs-CZ"/>
        </w:rPr>
        <w:t>hodin</w:t>
      </w:r>
      <w:r w:rsidR="006F1A66">
        <w:rPr>
          <w:rFonts w:asciiTheme="minorHAnsi" w:eastAsia="Times New Roman" w:hAnsiTheme="minorHAnsi" w:cstheme="minorHAnsi"/>
          <w:lang w:eastAsia="cs-CZ"/>
        </w:rPr>
        <w:t>u</w:t>
      </w:r>
      <w:r w:rsidRPr="00412776">
        <w:rPr>
          <w:rFonts w:asciiTheme="minorHAnsi" w:eastAsia="Times New Roman" w:hAnsiTheme="minorHAnsi" w:cstheme="minorHAnsi"/>
          <w:lang w:eastAsia="cs-CZ"/>
        </w:rPr>
        <w:t xml:space="preserve"> denně v době provádění stavebních prací), při případném přerušení stavby bude četnost kontrol upravena zápisem do stavebního deníku;</w:t>
      </w:r>
    </w:p>
    <w:p w14:paraId="3C76D037" w14:textId="77777777" w:rsidR="00461EE8" w:rsidRPr="00412776" w:rsidRDefault="00461EE8"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zpracování oznámení o zahájení prací a jeho doručení příslušnému oblastnímu inspektorátu práce,</w:t>
      </w:r>
    </w:p>
    <w:p w14:paraId="351E9B62" w14:textId="77777777" w:rsidR="00461EE8" w:rsidRPr="00412776" w:rsidRDefault="00461EE8"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lastRenderedPageBreak/>
        <w:t>spolupráce při stanovení času potřebného k bezpečnému provádění jednotlivých činností,</w:t>
      </w:r>
    </w:p>
    <w:p w14:paraId="723BCA6D" w14:textId="77777777" w:rsidR="00461EE8" w:rsidRPr="00412776" w:rsidRDefault="00461EE8"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 xml:space="preserve">zpracování plánu bezpečnosti a ochrany zdraví při práci ve lhůtě před zahájením prací na staveništi, </w:t>
      </w:r>
    </w:p>
    <w:p w14:paraId="7AD1B0E7" w14:textId="77777777" w:rsidR="00461EE8" w:rsidRPr="00412776" w:rsidRDefault="00461EE8"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sledování provádění jednotlivých činností na staveništi se zřetelem na dodržování požadavků na bezpečnost a ochranu zdraví při práci, upozorňování na zjištěné nedostatky a požadování bez zbytečného odkladu zjednání nápravy,</w:t>
      </w:r>
    </w:p>
    <w:p w14:paraId="597C911E" w14:textId="77777777" w:rsidR="00461EE8" w:rsidRPr="00412776" w:rsidRDefault="00461EE8"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organizace kontrolních dnů k dodržování plánu BOZP za účasti zhotovitele stavby, vedení zápisů z kontrolních dnů o zjištěných nedostatcích v bezpečnosti a ochraně zdraví při práci na staveništi a návrzích opatření vedoucích k odstranění nedostatků,</w:t>
      </w:r>
    </w:p>
    <w:p w14:paraId="1AD807D7" w14:textId="77777777" w:rsidR="00461EE8" w:rsidRPr="00412776" w:rsidRDefault="00461EE8"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kontrola zabezpečení obvodu staveniště, včetně vjezdu na staveniště s cílem zamezit vstup nepovolaným fyzickým osobám,</w:t>
      </w:r>
    </w:p>
    <w:p w14:paraId="6CB171B5" w14:textId="58729C99" w:rsidR="00461EE8" w:rsidRPr="00412776" w:rsidRDefault="00461EE8" w:rsidP="00412776">
      <w:pPr>
        <w:numPr>
          <w:ilvl w:val="0"/>
          <w:numId w:val="14"/>
        </w:numPr>
        <w:tabs>
          <w:tab w:val="clear" w:pos="720"/>
          <w:tab w:val="left" w:pos="709"/>
          <w:tab w:val="num" w:pos="928"/>
        </w:tabs>
        <w:spacing w:before="0" w:after="60"/>
        <w:ind w:left="709" w:hanging="284"/>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sledování dodržování plánu BOZP a aktualizace plánu BOZP na základě zjištěných nových skutečností na kontrolních dnech k dodržování plánu BOZP</w:t>
      </w:r>
      <w:r w:rsidR="0082441F" w:rsidRPr="00412776">
        <w:rPr>
          <w:rFonts w:asciiTheme="minorHAnsi" w:eastAsia="Times New Roman" w:hAnsiTheme="minorHAnsi" w:cstheme="minorHAnsi"/>
          <w:lang w:eastAsia="cs-CZ"/>
        </w:rPr>
        <w:t>.</w:t>
      </w:r>
    </w:p>
    <w:p w14:paraId="3FEE7FB6" w14:textId="77777777" w:rsidR="00DA0EFF" w:rsidRPr="00412776" w:rsidRDefault="00DA0EFF" w:rsidP="00412776">
      <w:pPr>
        <w:spacing w:before="0" w:after="60"/>
        <w:ind w:left="709" w:firstLine="0"/>
        <w:rPr>
          <w:rFonts w:asciiTheme="minorHAnsi" w:eastAsia="Times New Roman" w:hAnsiTheme="minorHAnsi" w:cstheme="minorHAnsi"/>
          <w:lang w:eastAsia="cs-CZ"/>
        </w:rPr>
      </w:pPr>
    </w:p>
    <w:p w14:paraId="6E642C34" w14:textId="11AB4F7C" w:rsidR="0031509B" w:rsidRPr="00412776" w:rsidRDefault="0082441F" w:rsidP="00412776">
      <w:pPr>
        <w:spacing w:before="0" w:after="60"/>
        <w:ind w:left="709" w:firstLine="0"/>
        <w:rPr>
          <w:rFonts w:asciiTheme="minorHAnsi" w:eastAsia="Times New Roman" w:hAnsiTheme="minorHAnsi" w:cstheme="minorHAnsi"/>
          <w:lang w:eastAsia="cs-CZ"/>
        </w:rPr>
      </w:pPr>
      <w:r w:rsidRPr="00412776">
        <w:rPr>
          <w:rFonts w:asciiTheme="minorHAnsi" w:eastAsia="Times New Roman" w:hAnsiTheme="minorHAnsi" w:cstheme="minorHAnsi"/>
          <w:lang w:eastAsia="cs-CZ"/>
        </w:rPr>
        <w:t>V</w:t>
      </w:r>
      <w:r w:rsidR="00461EE8" w:rsidRPr="00412776">
        <w:rPr>
          <w:rFonts w:asciiTheme="minorHAnsi" w:eastAsia="Times New Roman" w:hAnsiTheme="minorHAnsi" w:cstheme="minorHAnsi"/>
          <w:lang w:eastAsia="cs-CZ"/>
        </w:rPr>
        <w:t>ýkon funkce koordinátora bezpečnosti a ochrany zdraví při práci na staveništích bude zajištěn odborně způsobilým koordinátorem</w:t>
      </w:r>
      <w:r w:rsidR="00A106D4" w:rsidRPr="00412776">
        <w:rPr>
          <w:rFonts w:asciiTheme="minorHAnsi" w:eastAsia="Times New Roman" w:hAnsiTheme="minorHAnsi" w:cstheme="minorHAnsi"/>
          <w:lang w:eastAsia="cs-CZ"/>
        </w:rPr>
        <w:t xml:space="preserve">, uvedeným v čl. VII odst. 1. písm. </w:t>
      </w:r>
      <w:r w:rsidR="00665CD7">
        <w:rPr>
          <w:rFonts w:asciiTheme="minorHAnsi" w:eastAsia="Times New Roman" w:hAnsiTheme="minorHAnsi" w:cstheme="minorHAnsi"/>
          <w:lang w:eastAsia="cs-CZ"/>
        </w:rPr>
        <w:t>b</w:t>
      </w:r>
      <w:r w:rsidR="00A106D4" w:rsidRPr="00412776">
        <w:rPr>
          <w:rFonts w:asciiTheme="minorHAnsi" w:eastAsia="Times New Roman" w:hAnsiTheme="minorHAnsi" w:cstheme="minorHAnsi"/>
          <w:lang w:eastAsia="cs-CZ"/>
        </w:rPr>
        <w:t>) této smlouvy</w:t>
      </w:r>
      <w:r w:rsidR="00AF7F72" w:rsidRPr="00412776">
        <w:rPr>
          <w:rFonts w:asciiTheme="minorHAnsi" w:eastAsia="Times New Roman" w:hAnsiTheme="minorHAnsi" w:cstheme="minorHAnsi"/>
          <w:lang w:eastAsia="cs-CZ"/>
        </w:rPr>
        <w:t>.</w:t>
      </w:r>
      <w:r w:rsidR="00DA0EFF" w:rsidRPr="00412776">
        <w:rPr>
          <w:rFonts w:asciiTheme="minorHAnsi" w:eastAsia="Times New Roman" w:hAnsiTheme="minorHAnsi" w:cstheme="minorHAnsi"/>
          <w:lang w:eastAsia="cs-CZ"/>
        </w:rPr>
        <w:t xml:space="preserve"> Koordinátor </w:t>
      </w:r>
      <w:r w:rsidR="00A106D4" w:rsidRPr="00412776">
        <w:rPr>
          <w:rFonts w:asciiTheme="minorHAnsi" w:eastAsia="Times New Roman" w:hAnsiTheme="minorHAnsi" w:cstheme="minorHAnsi"/>
          <w:lang w:eastAsia="cs-CZ"/>
        </w:rPr>
        <w:t xml:space="preserve">BOZP </w:t>
      </w:r>
      <w:r w:rsidR="00DA0EFF" w:rsidRPr="00412776">
        <w:rPr>
          <w:rFonts w:asciiTheme="minorHAnsi" w:eastAsia="Times New Roman" w:hAnsiTheme="minorHAnsi" w:cstheme="minorHAnsi"/>
          <w:lang w:eastAsia="cs-CZ"/>
        </w:rPr>
        <w:t xml:space="preserve">musí mít zajištěn </w:t>
      </w:r>
      <w:r w:rsidR="00DA0EFF" w:rsidRPr="00412776">
        <w:rPr>
          <w:rFonts w:asciiTheme="minorHAnsi" w:eastAsia="Times New Roman" w:hAnsiTheme="minorHAnsi" w:cstheme="minorHAnsi"/>
          <w:u w:val="single"/>
          <w:lang w:eastAsia="cs-CZ"/>
        </w:rPr>
        <w:t>adekvátní zástup</w:t>
      </w:r>
      <w:r w:rsidR="00DA0EFF" w:rsidRPr="00412776">
        <w:rPr>
          <w:rFonts w:asciiTheme="minorHAnsi" w:eastAsia="Times New Roman" w:hAnsiTheme="minorHAnsi" w:cstheme="minorHAnsi"/>
          <w:lang w:eastAsia="cs-CZ"/>
        </w:rPr>
        <w:t xml:space="preserve"> v době </w:t>
      </w:r>
      <w:r w:rsidR="00871F1A">
        <w:rPr>
          <w:rFonts w:asciiTheme="minorHAnsi" w:eastAsia="Times New Roman" w:hAnsiTheme="minorHAnsi" w:cstheme="minorHAnsi"/>
          <w:lang w:eastAsia="cs-CZ"/>
        </w:rPr>
        <w:t>nepřítomnosti</w:t>
      </w:r>
      <w:r w:rsidR="00DA0EFF" w:rsidRPr="00412776">
        <w:rPr>
          <w:rFonts w:asciiTheme="minorHAnsi" w:eastAsia="Times New Roman" w:hAnsiTheme="minorHAnsi" w:cstheme="minorHAnsi"/>
          <w:lang w:eastAsia="cs-CZ"/>
        </w:rPr>
        <w:t xml:space="preserve">. </w:t>
      </w:r>
    </w:p>
    <w:p w14:paraId="1400C60C" w14:textId="13DABE94" w:rsidR="00547EFA" w:rsidRPr="00412776" w:rsidRDefault="00547EFA" w:rsidP="00412776">
      <w:pPr>
        <w:tabs>
          <w:tab w:val="left" w:pos="709"/>
        </w:tabs>
        <w:spacing w:before="0" w:after="60"/>
        <w:ind w:left="426" w:firstLine="6"/>
        <w:rPr>
          <w:rFonts w:asciiTheme="minorHAnsi" w:hAnsiTheme="minorHAnsi" w:cstheme="minorHAnsi"/>
        </w:rPr>
      </w:pPr>
      <w:r w:rsidRPr="00412776">
        <w:rPr>
          <w:rFonts w:asciiTheme="minorHAnsi" w:hAnsiTheme="minorHAnsi" w:cstheme="minorHAnsi"/>
        </w:rPr>
        <w:t xml:space="preserve">Veškeré výše uvedené činnosti uvedené </w:t>
      </w:r>
      <w:r w:rsidR="00AD46FE" w:rsidRPr="00412776">
        <w:rPr>
          <w:rFonts w:asciiTheme="minorHAnsi" w:hAnsiTheme="minorHAnsi" w:cstheme="minorHAnsi"/>
        </w:rPr>
        <w:t xml:space="preserve">v čl. II. odst. 2. </w:t>
      </w:r>
      <w:r w:rsidRPr="00412776">
        <w:rPr>
          <w:rFonts w:asciiTheme="minorHAnsi" w:hAnsiTheme="minorHAnsi" w:cstheme="minorHAnsi"/>
        </w:rPr>
        <w:t xml:space="preserve">písm. </w:t>
      </w:r>
      <w:r w:rsidR="00FA0EF6" w:rsidRPr="00412776">
        <w:rPr>
          <w:rFonts w:asciiTheme="minorHAnsi" w:hAnsiTheme="minorHAnsi" w:cstheme="minorHAnsi"/>
        </w:rPr>
        <w:t>A</w:t>
      </w:r>
      <w:r w:rsidR="00AD46FE" w:rsidRPr="00412776">
        <w:rPr>
          <w:rFonts w:asciiTheme="minorHAnsi" w:hAnsiTheme="minorHAnsi" w:cstheme="minorHAnsi"/>
        </w:rPr>
        <w:t>.</w:t>
      </w:r>
      <w:r w:rsidR="00FA0EF6" w:rsidRPr="00412776">
        <w:rPr>
          <w:rFonts w:asciiTheme="minorHAnsi" w:hAnsiTheme="minorHAnsi" w:cstheme="minorHAnsi"/>
        </w:rPr>
        <w:t xml:space="preserve"> a B</w:t>
      </w:r>
      <w:r w:rsidR="00AD46FE" w:rsidRPr="00412776">
        <w:rPr>
          <w:rFonts w:asciiTheme="minorHAnsi" w:hAnsiTheme="minorHAnsi" w:cstheme="minorHAnsi"/>
        </w:rPr>
        <w:t xml:space="preserve">. </w:t>
      </w:r>
      <w:r w:rsidRPr="00412776">
        <w:rPr>
          <w:rFonts w:asciiTheme="minorHAnsi" w:hAnsiTheme="minorHAnsi" w:cstheme="minorHAnsi"/>
        </w:rPr>
        <w:t xml:space="preserve">této </w:t>
      </w:r>
      <w:r w:rsidR="0082441F" w:rsidRPr="00412776">
        <w:rPr>
          <w:rFonts w:asciiTheme="minorHAnsi" w:hAnsiTheme="minorHAnsi" w:cstheme="minorHAnsi"/>
        </w:rPr>
        <w:t>smlouvy</w:t>
      </w:r>
      <w:r w:rsidRPr="00412776">
        <w:rPr>
          <w:rFonts w:asciiTheme="minorHAnsi" w:hAnsiTheme="minorHAnsi" w:cstheme="minorHAnsi"/>
        </w:rPr>
        <w:t xml:space="preserve"> budou realizovány vždy v souladu s příslušnými aktuálně účinnými obecně závaznými právními předpisy, technickými normami a požadavky </w:t>
      </w:r>
      <w:r w:rsidR="00215337" w:rsidRPr="00412776">
        <w:rPr>
          <w:rFonts w:asciiTheme="minorHAnsi" w:eastAsia="Times New Roman" w:hAnsiTheme="minorHAnsi" w:cstheme="minorHAnsi"/>
          <w:lang w:eastAsia="cs-CZ"/>
        </w:rPr>
        <w:t>příkazce</w:t>
      </w:r>
      <w:r w:rsidRPr="00412776">
        <w:rPr>
          <w:rFonts w:asciiTheme="minorHAnsi" w:hAnsiTheme="minorHAnsi" w:cstheme="minorHAnsi"/>
        </w:rPr>
        <w:t>.</w:t>
      </w:r>
    </w:p>
    <w:p w14:paraId="7CBA7746" w14:textId="74150FFA" w:rsidR="00547EFA" w:rsidRPr="00412776" w:rsidRDefault="00547EFA" w:rsidP="00412776">
      <w:pPr>
        <w:tabs>
          <w:tab w:val="left" w:pos="709"/>
        </w:tabs>
        <w:spacing w:before="0" w:after="60"/>
        <w:ind w:left="426" w:firstLine="6"/>
        <w:rPr>
          <w:rFonts w:asciiTheme="minorHAnsi" w:hAnsiTheme="minorHAnsi" w:cstheme="minorHAnsi"/>
        </w:rPr>
      </w:pPr>
      <w:r w:rsidRPr="00412776">
        <w:rPr>
          <w:rFonts w:asciiTheme="minorHAnsi" w:hAnsiTheme="minorHAnsi" w:cstheme="minorHAnsi"/>
        </w:rPr>
        <w:t xml:space="preserve">Podkladem pro výkon činností dle čl. </w:t>
      </w:r>
      <w:r w:rsidR="002E42D2" w:rsidRPr="00412776">
        <w:rPr>
          <w:rFonts w:asciiTheme="minorHAnsi" w:hAnsiTheme="minorHAnsi" w:cstheme="minorHAnsi"/>
        </w:rPr>
        <w:t>II</w:t>
      </w:r>
      <w:r w:rsidR="00AD46FE" w:rsidRPr="00412776">
        <w:rPr>
          <w:rFonts w:asciiTheme="minorHAnsi" w:hAnsiTheme="minorHAnsi" w:cstheme="minorHAnsi"/>
        </w:rPr>
        <w:t>.</w:t>
      </w:r>
      <w:r w:rsidR="002E42D2" w:rsidRPr="00412776">
        <w:rPr>
          <w:rFonts w:asciiTheme="minorHAnsi" w:hAnsiTheme="minorHAnsi" w:cstheme="minorHAnsi"/>
        </w:rPr>
        <w:t xml:space="preserve"> odst. 2</w:t>
      </w:r>
      <w:r w:rsidR="00AD46FE" w:rsidRPr="00412776">
        <w:rPr>
          <w:rFonts w:asciiTheme="minorHAnsi" w:hAnsiTheme="minorHAnsi" w:cstheme="minorHAnsi"/>
        </w:rPr>
        <w:t>.</w:t>
      </w:r>
      <w:r w:rsidR="00112851" w:rsidRPr="00412776">
        <w:rPr>
          <w:rFonts w:asciiTheme="minorHAnsi" w:hAnsiTheme="minorHAnsi" w:cstheme="minorHAnsi"/>
        </w:rPr>
        <w:t xml:space="preserve"> </w:t>
      </w:r>
      <w:r w:rsidRPr="00412776">
        <w:rPr>
          <w:rFonts w:asciiTheme="minorHAnsi" w:hAnsiTheme="minorHAnsi" w:cstheme="minorHAnsi"/>
        </w:rPr>
        <w:t>písm. A</w:t>
      </w:r>
      <w:r w:rsidR="00AD46FE" w:rsidRPr="00412776">
        <w:rPr>
          <w:rFonts w:asciiTheme="minorHAnsi" w:hAnsiTheme="minorHAnsi" w:cstheme="minorHAnsi"/>
        </w:rPr>
        <w:t>.</w:t>
      </w:r>
      <w:r w:rsidR="00FA0EF6" w:rsidRPr="00412776">
        <w:rPr>
          <w:rFonts w:asciiTheme="minorHAnsi" w:hAnsiTheme="minorHAnsi" w:cstheme="minorHAnsi"/>
        </w:rPr>
        <w:t xml:space="preserve"> a</w:t>
      </w:r>
      <w:r w:rsidRPr="00412776">
        <w:rPr>
          <w:rFonts w:asciiTheme="minorHAnsi" w:hAnsiTheme="minorHAnsi" w:cstheme="minorHAnsi"/>
        </w:rPr>
        <w:t xml:space="preserve"> B</w:t>
      </w:r>
      <w:r w:rsidR="00AD46FE" w:rsidRPr="00412776">
        <w:rPr>
          <w:rFonts w:asciiTheme="minorHAnsi" w:hAnsiTheme="minorHAnsi" w:cstheme="minorHAnsi"/>
        </w:rPr>
        <w:t>.</w:t>
      </w:r>
      <w:r w:rsidRPr="00412776">
        <w:rPr>
          <w:rFonts w:asciiTheme="minorHAnsi" w:hAnsiTheme="minorHAnsi" w:cstheme="minorHAnsi"/>
        </w:rPr>
        <w:t xml:space="preserve"> </w:t>
      </w:r>
      <w:r w:rsidR="001E4AD6" w:rsidRPr="00412776">
        <w:rPr>
          <w:rFonts w:asciiTheme="minorHAnsi" w:hAnsiTheme="minorHAnsi" w:cstheme="minorHAnsi"/>
        </w:rPr>
        <w:t xml:space="preserve">této </w:t>
      </w:r>
      <w:r w:rsidR="0082441F" w:rsidRPr="00412776">
        <w:rPr>
          <w:rFonts w:asciiTheme="minorHAnsi" w:hAnsiTheme="minorHAnsi" w:cstheme="minorHAnsi"/>
        </w:rPr>
        <w:t>smlouvy</w:t>
      </w:r>
      <w:r w:rsidRPr="00412776">
        <w:rPr>
          <w:rFonts w:asciiTheme="minorHAnsi" w:hAnsiTheme="minorHAnsi" w:cstheme="minorHAnsi"/>
        </w:rPr>
        <w:t xml:space="preserve"> bude projektová dokumentace</w:t>
      </w:r>
      <w:r w:rsidR="00665CD7">
        <w:rPr>
          <w:rFonts w:asciiTheme="minorHAnsi" w:hAnsiTheme="minorHAnsi" w:cstheme="minorHAnsi"/>
        </w:rPr>
        <w:t>,</w:t>
      </w:r>
      <w:r w:rsidRPr="00412776">
        <w:rPr>
          <w:rFonts w:asciiTheme="minorHAnsi" w:hAnsiTheme="minorHAnsi" w:cstheme="minorHAnsi"/>
        </w:rPr>
        <w:t xml:space="preserve"> smlouva o dílo na zhotovení stavby, písemné pokyny </w:t>
      </w:r>
      <w:r w:rsidR="00215337" w:rsidRPr="00412776">
        <w:rPr>
          <w:rFonts w:asciiTheme="minorHAnsi" w:eastAsia="Times New Roman" w:hAnsiTheme="minorHAnsi" w:cstheme="minorHAnsi"/>
          <w:lang w:eastAsia="cs-CZ"/>
        </w:rPr>
        <w:t xml:space="preserve">příkazce </w:t>
      </w:r>
      <w:r w:rsidRPr="00412776">
        <w:rPr>
          <w:rFonts w:asciiTheme="minorHAnsi" w:hAnsiTheme="minorHAnsi" w:cstheme="minorHAnsi"/>
        </w:rPr>
        <w:t>a dále dokumenty uvedené v čl. III</w:t>
      </w:r>
      <w:r w:rsidR="0082441F" w:rsidRPr="00412776">
        <w:rPr>
          <w:rFonts w:asciiTheme="minorHAnsi" w:hAnsiTheme="minorHAnsi" w:cstheme="minorHAnsi"/>
        </w:rPr>
        <w:t>.</w:t>
      </w:r>
      <w:r w:rsidRPr="00412776">
        <w:rPr>
          <w:rFonts w:asciiTheme="minorHAnsi" w:hAnsiTheme="minorHAnsi" w:cstheme="minorHAnsi"/>
        </w:rPr>
        <w:t xml:space="preserve"> této smlouvy.</w:t>
      </w:r>
    </w:p>
    <w:p w14:paraId="4E9DE61F" w14:textId="6864EF7B" w:rsidR="00283FBF" w:rsidRPr="00412776" w:rsidRDefault="0060324B" w:rsidP="00412776">
      <w:pPr>
        <w:spacing w:before="0" w:after="60"/>
        <w:jc w:val="center"/>
        <w:rPr>
          <w:rFonts w:asciiTheme="minorHAnsi" w:hAnsiTheme="minorHAnsi" w:cstheme="minorHAnsi"/>
          <w:b/>
          <w:snapToGrid w:val="0"/>
        </w:rPr>
      </w:pPr>
      <w:r w:rsidRPr="00412776">
        <w:rPr>
          <w:rFonts w:asciiTheme="minorHAnsi" w:hAnsiTheme="minorHAnsi" w:cstheme="minorHAnsi"/>
          <w:b/>
          <w:snapToGrid w:val="0"/>
        </w:rPr>
        <w:t>III.</w:t>
      </w:r>
    </w:p>
    <w:p w14:paraId="1A920A55" w14:textId="77777777" w:rsidR="009136FD" w:rsidRPr="00412776" w:rsidRDefault="00B34EEC" w:rsidP="00412776">
      <w:pPr>
        <w:pStyle w:val="Nadpis5"/>
        <w:spacing w:before="0" w:after="60"/>
        <w:rPr>
          <w:rFonts w:asciiTheme="minorHAnsi" w:hAnsiTheme="minorHAnsi" w:cstheme="minorHAnsi"/>
          <w:szCs w:val="22"/>
        </w:rPr>
      </w:pPr>
      <w:r w:rsidRPr="00412776">
        <w:rPr>
          <w:rFonts w:asciiTheme="minorHAnsi" w:hAnsiTheme="minorHAnsi" w:cstheme="minorHAnsi"/>
          <w:szCs w:val="22"/>
        </w:rPr>
        <w:t xml:space="preserve">Podklady pro </w:t>
      </w:r>
      <w:r w:rsidR="00FA1CD4" w:rsidRPr="00412776">
        <w:rPr>
          <w:rFonts w:asciiTheme="minorHAnsi" w:hAnsiTheme="minorHAnsi" w:cstheme="minorHAnsi"/>
          <w:szCs w:val="22"/>
        </w:rPr>
        <w:t>realizaci inženýrských činností</w:t>
      </w:r>
    </w:p>
    <w:p w14:paraId="6FA314E6" w14:textId="77777777" w:rsidR="00C54E6F" w:rsidRPr="00412776" w:rsidRDefault="00B34EEC" w:rsidP="00412776">
      <w:pPr>
        <w:numPr>
          <w:ilvl w:val="0"/>
          <w:numId w:val="9"/>
        </w:numPr>
        <w:spacing w:before="0" w:after="60"/>
        <w:jc w:val="left"/>
        <w:rPr>
          <w:rFonts w:asciiTheme="minorHAnsi" w:hAnsiTheme="minorHAnsi" w:cstheme="minorHAnsi"/>
        </w:rPr>
      </w:pPr>
      <w:r w:rsidRPr="00412776">
        <w:rPr>
          <w:rFonts w:asciiTheme="minorHAnsi" w:hAnsiTheme="minorHAnsi" w:cstheme="minorHAnsi"/>
        </w:rPr>
        <w:t xml:space="preserve">Podklady pro </w:t>
      </w:r>
      <w:r w:rsidR="00A46FFF" w:rsidRPr="00412776">
        <w:rPr>
          <w:rFonts w:asciiTheme="minorHAnsi" w:hAnsiTheme="minorHAnsi" w:cstheme="minorHAnsi"/>
        </w:rPr>
        <w:t xml:space="preserve">realizaci smlouvy </w:t>
      </w:r>
      <w:r w:rsidRPr="00412776">
        <w:rPr>
          <w:rFonts w:asciiTheme="minorHAnsi" w:hAnsiTheme="minorHAnsi" w:cstheme="minorHAnsi"/>
        </w:rPr>
        <w:t>jsou:</w:t>
      </w:r>
    </w:p>
    <w:p w14:paraId="7FAA359A" w14:textId="3B2B38CD" w:rsidR="00A46FFF" w:rsidRPr="00B6329E" w:rsidRDefault="00A46FFF" w:rsidP="00412776">
      <w:pPr>
        <w:numPr>
          <w:ilvl w:val="0"/>
          <w:numId w:val="2"/>
        </w:numPr>
        <w:tabs>
          <w:tab w:val="left" w:pos="360"/>
        </w:tabs>
        <w:spacing w:before="0" w:after="60"/>
        <w:rPr>
          <w:rFonts w:asciiTheme="minorHAnsi" w:hAnsiTheme="minorHAnsi" w:cstheme="minorHAnsi"/>
        </w:rPr>
      </w:pPr>
      <w:r w:rsidRPr="00412776">
        <w:rPr>
          <w:rFonts w:asciiTheme="minorHAnsi" w:hAnsiTheme="minorHAnsi" w:cstheme="minorHAnsi"/>
          <w:snapToGrid w:val="0"/>
        </w:rPr>
        <w:t>projektová dokumentace</w:t>
      </w:r>
      <w:r w:rsidR="00A10FA9" w:rsidRPr="00412776">
        <w:rPr>
          <w:rFonts w:asciiTheme="minorHAnsi" w:hAnsiTheme="minorHAnsi" w:cstheme="minorHAnsi"/>
          <w:snapToGrid w:val="0"/>
        </w:rPr>
        <w:t xml:space="preserve"> stavb</w:t>
      </w:r>
      <w:r w:rsidR="00522C3B">
        <w:rPr>
          <w:rFonts w:asciiTheme="minorHAnsi" w:hAnsiTheme="minorHAnsi" w:cstheme="minorHAnsi"/>
          <w:snapToGrid w:val="0"/>
        </w:rPr>
        <w:t>y</w:t>
      </w:r>
      <w:r w:rsidR="002952D5" w:rsidRPr="00412776">
        <w:rPr>
          <w:rFonts w:asciiTheme="minorHAnsi" w:hAnsiTheme="minorHAnsi" w:cstheme="minorHAnsi"/>
          <w:snapToGrid w:val="0"/>
        </w:rPr>
        <w:t xml:space="preserve"> </w:t>
      </w:r>
      <w:r w:rsidR="00522C3B" w:rsidRPr="00716918">
        <w:rPr>
          <w:rFonts w:ascii="Calibri" w:hAnsi="Calibri" w:cs="Calibri"/>
          <w:b/>
        </w:rPr>
        <w:t>„</w:t>
      </w:r>
      <w:r w:rsidR="00522C3B" w:rsidRPr="00716918">
        <w:rPr>
          <w:rFonts w:ascii="Calibri" w:hAnsi="Calibri" w:cs="Calibri"/>
          <w:b/>
          <w:lang w:eastAsia="x-none"/>
        </w:rPr>
        <w:t>Dětské skupiny DOMEČEK“ (Stavební úpravy budovy Vsetín, Svornosti 1831 a okolí)</w:t>
      </w:r>
    </w:p>
    <w:p w14:paraId="79BAE4BE" w14:textId="75BFE87A" w:rsidR="00D2011F" w:rsidRPr="00522C3B" w:rsidRDefault="00D2011F" w:rsidP="00412776">
      <w:pPr>
        <w:numPr>
          <w:ilvl w:val="0"/>
          <w:numId w:val="2"/>
        </w:numPr>
        <w:tabs>
          <w:tab w:val="left" w:pos="360"/>
        </w:tabs>
        <w:spacing w:before="0" w:after="60"/>
        <w:rPr>
          <w:rFonts w:asciiTheme="minorHAnsi" w:hAnsiTheme="minorHAnsi" w:cstheme="minorHAnsi"/>
          <w:bCs/>
        </w:rPr>
      </w:pPr>
      <w:r w:rsidRPr="00B6329E">
        <w:rPr>
          <w:rFonts w:asciiTheme="minorHAnsi" w:hAnsiTheme="minorHAnsi" w:cstheme="minorHAnsi"/>
          <w:bCs/>
        </w:rPr>
        <w:t>smlouva</w:t>
      </w:r>
      <w:r w:rsidR="00522C3B">
        <w:rPr>
          <w:rFonts w:asciiTheme="minorHAnsi" w:hAnsiTheme="minorHAnsi" w:cstheme="minorHAnsi"/>
          <w:bCs/>
        </w:rPr>
        <w:t>/y</w:t>
      </w:r>
      <w:r w:rsidRPr="00B6329E">
        <w:rPr>
          <w:rFonts w:asciiTheme="minorHAnsi" w:hAnsiTheme="minorHAnsi" w:cstheme="minorHAnsi"/>
          <w:bCs/>
        </w:rPr>
        <w:t xml:space="preserve"> se zhotovitelem stavby </w:t>
      </w:r>
      <w:r w:rsidR="00522C3B" w:rsidRPr="00716918">
        <w:rPr>
          <w:rFonts w:ascii="Calibri" w:hAnsi="Calibri" w:cs="Calibri"/>
          <w:b/>
        </w:rPr>
        <w:t>„</w:t>
      </w:r>
      <w:r w:rsidR="00522C3B" w:rsidRPr="00716918">
        <w:rPr>
          <w:rFonts w:ascii="Calibri" w:hAnsi="Calibri" w:cs="Calibri"/>
          <w:b/>
          <w:lang w:eastAsia="x-none"/>
        </w:rPr>
        <w:t>Dětské skupiny DOMEČEK“ (Stavební úpravy budovy Vsetín, Svornosti 1831 a okolí)</w:t>
      </w:r>
      <w:r w:rsidR="00522C3B">
        <w:rPr>
          <w:rFonts w:ascii="Calibri" w:hAnsi="Calibri" w:cs="Calibri"/>
          <w:b/>
          <w:lang w:eastAsia="x-none"/>
        </w:rPr>
        <w:t>:</w:t>
      </w:r>
    </w:p>
    <w:p w14:paraId="56B4B372" w14:textId="7C134C33" w:rsidR="00522C3B" w:rsidRPr="00522C3B" w:rsidRDefault="00522C3B" w:rsidP="00522C3B">
      <w:pPr>
        <w:pStyle w:val="Odstavecseseznamem"/>
        <w:widowControl w:val="0"/>
        <w:tabs>
          <w:tab w:val="left" w:pos="284"/>
          <w:tab w:val="num" w:pos="426"/>
        </w:tabs>
        <w:overflowPunct w:val="0"/>
        <w:adjustRightInd w:val="0"/>
        <w:spacing w:before="0" w:after="60"/>
        <w:ind w:left="720" w:firstLine="0"/>
        <w:rPr>
          <w:rFonts w:ascii="Calibri" w:hAnsi="Calibri" w:cs="Calibri"/>
          <w:kern w:val="28"/>
        </w:rPr>
      </w:pPr>
      <w:r w:rsidRPr="00522C3B">
        <w:rPr>
          <w:rFonts w:ascii="Calibri" w:hAnsi="Calibri" w:cs="Calibri"/>
          <w:kern w:val="28"/>
        </w:rPr>
        <w:t>1) Stavební úpravy budovy a okolí</w:t>
      </w:r>
      <w:r>
        <w:rPr>
          <w:rFonts w:ascii="Calibri" w:hAnsi="Calibri" w:cs="Calibri"/>
          <w:kern w:val="28"/>
        </w:rPr>
        <w:t xml:space="preserve"> (smlouva o dílo na stavební práce),</w:t>
      </w:r>
    </w:p>
    <w:p w14:paraId="6D54EDB5" w14:textId="1B36FA48" w:rsidR="00522C3B" w:rsidRPr="00522C3B" w:rsidRDefault="00522C3B" w:rsidP="00522C3B">
      <w:pPr>
        <w:pStyle w:val="Odstavecseseznamem"/>
        <w:widowControl w:val="0"/>
        <w:tabs>
          <w:tab w:val="left" w:pos="284"/>
          <w:tab w:val="num" w:pos="426"/>
        </w:tabs>
        <w:overflowPunct w:val="0"/>
        <w:adjustRightInd w:val="0"/>
        <w:spacing w:before="0" w:after="60"/>
        <w:ind w:left="720" w:firstLine="0"/>
        <w:rPr>
          <w:rFonts w:ascii="Calibri" w:hAnsi="Calibri" w:cs="Calibri"/>
          <w:kern w:val="28"/>
        </w:rPr>
      </w:pPr>
      <w:r w:rsidRPr="00522C3B">
        <w:rPr>
          <w:rFonts w:ascii="Calibri" w:hAnsi="Calibri" w:cs="Calibri"/>
          <w:kern w:val="28"/>
        </w:rPr>
        <w:t>2) PS 01 - Technologie výdejny jídla</w:t>
      </w:r>
      <w:r>
        <w:rPr>
          <w:rFonts w:ascii="Calibri" w:hAnsi="Calibri" w:cs="Calibri"/>
          <w:kern w:val="28"/>
        </w:rPr>
        <w:t xml:space="preserve"> (kupní smlouva na dodávky)</w:t>
      </w:r>
      <w:r w:rsidRPr="00522C3B">
        <w:rPr>
          <w:rFonts w:ascii="Calibri" w:hAnsi="Calibri" w:cs="Calibri"/>
          <w:kern w:val="28"/>
        </w:rPr>
        <w:t xml:space="preserve">, </w:t>
      </w:r>
    </w:p>
    <w:p w14:paraId="6E303C07" w14:textId="7BE0D9DF" w:rsidR="00522C3B" w:rsidRPr="00522C3B" w:rsidRDefault="00522C3B" w:rsidP="00522C3B">
      <w:pPr>
        <w:pStyle w:val="Odstavecseseznamem"/>
        <w:widowControl w:val="0"/>
        <w:tabs>
          <w:tab w:val="left" w:pos="284"/>
          <w:tab w:val="num" w:pos="426"/>
        </w:tabs>
        <w:overflowPunct w:val="0"/>
        <w:adjustRightInd w:val="0"/>
        <w:spacing w:before="0" w:after="60"/>
        <w:ind w:left="720" w:firstLine="0"/>
        <w:rPr>
          <w:rFonts w:ascii="Calibri" w:hAnsi="Calibri" w:cs="Calibri"/>
          <w:kern w:val="28"/>
        </w:rPr>
      </w:pPr>
      <w:r w:rsidRPr="00522C3B">
        <w:rPr>
          <w:rFonts w:ascii="Calibri" w:hAnsi="Calibri" w:cs="Calibri"/>
          <w:kern w:val="28"/>
        </w:rPr>
        <w:t>3) SO 03 - Mobiliář a herní prvky</w:t>
      </w:r>
      <w:r>
        <w:rPr>
          <w:rFonts w:ascii="Calibri" w:hAnsi="Calibri" w:cs="Calibri"/>
          <w:kern w:val="28"/>
        </w:rPr>
        <w:t xml:space="preserve"> </w:t>
      </w:r>
      <w:r>
        <w:rPr>
          <w:rFonts w:ascii="Calibri" w:hAnsi="Calibri" w:cs="Calibri"/>
          <w:kern w:val="28"/>
        </w:rPr>
        <w:t>(smlouva o dílo na stavební práce)</w:t>
      </w:r>
      <w:r w:rsidRPr="00522C3B">
        <w:rPr>
          <w:rFonts w:ascii="Calibri" w:hAnsi="Calibri" w:cs="Calibri"/>
          <w:kern w:val="28"/>
        </w:rPr>
        <w:t xml:space="preserve">, </w:t>
      </w:r>
    </w:p>
    <w:p w14:paraId="431582B0" w14:textId="77777777" w:rsidR="00B34EEC" w:rsidRPr="00412776" w:rsidRDefault="009A6773" w:rsidP="00412776">
      <w:pPr>
        <w:numPr>
          <w:ilvl w:val="0"/>
          <w:numId w:val="9"/>
        </w:numPr>
        <w:spacing w:before="0" w:after="60"/>
        <w:rPr>
          <w:rFonts w:asciiTheme="minorHAnsi" w:hAnsiTheme="minorHAnsi" w:cstheme="minorHAnsi"/>
        </w:rPr>
      </w:pPr>
      <w:r w:rsidRPr="00412776">
        <w:rPr>
          <w:rFonts w:asciiTheme="minorHAnsi" w:hAnsiTheme="minorHAnsi" w:cstheme="minorHAnsi"/>
        </w:rPr>
        <w:t>Příkazník</w:t>
      </w:r>
      <w:r w:rsidR="00B34EEC" w:rsidRPr="00412776">
        <w:rPr>
          <w:rFonts w:asciiTheme="minorHAnsi" w:hAnsiTheme="minorHAnsi" w:cstheme="minorHAnsi"/>
        </w:rPr>
        <w:t xml:space="preserve"> prohlašuje, že kopie </w:t>
      </w:r>
      <w:r w:rsidR="00755B7A" w:rsidRPr="00412776">
        <w:rPr>
          <w:rFonts w:asciiTheme="minorHAnsi" w:hAnsiTheme="minorHAnsi" w:cstheme="minorHAnsi"/>
        </w:rPr>
        <w:t>výše uvedených</w:t>
      </w:r>
      <w:r w:rsidR="00B34EEC" w:rsidRPr="00412776">
        <w:rPr>
          <w:rFonts w:asciiTheme="minorHAnsi" w:hAnsiTheme="minorHAnsi" w:cstheme="minorHAnsi"/>
        </w:rPr>
        <w:t xml:space="preserve"> dokumentů mu byly předány nejpozději při podpisu smlouvy</w:t>
      </w:r>
      <w:r w:rsidR="00A46FFF" w:rsidRPr="00412776">
        <w:rPr>
          <w:rFonts w:asciiTheme="minorHAnsi" w:hAnsiTheme="minorHAnsi" w:cstheme="minorHAnsi"/>
        </w:rPr>
        <w:t>, resp. je má ke dni podpisu smlouvy k dispozici</w:t>
      </w:r>
      <w:r w:rsidR="00B34EEC" w:rsidRPr="00412776">
        <w:rPr>
          <w:rFonts w:asciiTheme="minorHAnsi" w:hAnsiTheme="minorHAnsi" w:cstheme="minorHAnsi"/>
        </w:rPr>
        <w:t>.</w:t>
      </w:r>
    </w:p>
    <w:p w14:paraId="2B4369D0" w14:textId="77777777" w:rsidR="00A9340D" w:rsidRDefault="009A6773" w:rsidP="00412776">
      <w:pPr>
        <w:numPr>
          <w:ilvl w:val="0"/>
          <w:numId w:val="9"/>
        </w:numPr>
        <w:spacing w:before="0" w:after="60"/>
        <w:rPr>
          <w:rFonts w:asciiTheme="minorHAnsi" w:hAnsiTheme="minorHAnsi" w:cstheme="minorHAnsi"/>
        </w:rPr>
      </w:pPr>
      <w:r w:rsidRPr="00412776">
        <w:rPr>
          <w:rFonts w:asciiTheme="minorHAnsi" w:hAnsiTheme="minorHAnsi" w:cstheme="minorHAnsi"/>
        </w:rPr>
        <w:t>Příkazník</w:t>
      </w:r>
      <w:r w:rsidR="00E95DA2" w:rsidRPr="00412776">
        <w:rPr>
          <w:rFonts w:asciiTheme="minorHAnsi" w:hAnsiTheme="minorHAnsi" w:cstheme="minorHAnsi"/>
        </w:rPr>
        <w:t xml:space="preserve"> se zavazuje, že veškeré podklady použije výhradně pro potřeby plnění této smlouvy. </w:t>
      </w:r>
      <w:r w:rsidRPr="00412776">
        <w:rPr>
          <w:rFonts w:asciiTheme="minorHAnsi" w:hAnsiTheme="minorHAnsi" w:cstheme="minorHAnsi"/>
        </w:rPr>
        <w:t>Příkazník</w:t>
      </w:r>
      <w:r w:rsidR="00E95DA2" w:rsidRPr="00412776">
        <w:rPr>
          <w:rFonts w:asciiTheme="minorHAnsi" w:hAnsiTheme="minorHAnsi" w:cstheme="minorHAnsi"/>
        </w:rPr>
        <w:t xml:space="preserve"> se zavazuje, že podklady nepoužije k žádným jiným účelům. </w:t>
      </w:r>
    </w:p>
    <w:p w14:paraId="4A6D39CF" w14:textId="77777777" w:rsidR="00412776" w:rsidRPr="00412776" w:rsidRDefault="00412776" w:rsidP="00412776">
      <w:pPr>
        <w:spacing w:before="0" w:after="60"/>
        <w:ind w:left="357" w:firstLine="0"/>
        <w:rPr>
          <w:rFonts w:asciiTheme="minorHAnsi" w:hAnsiTheme="minorHAnsi" w:cstheme="minorHAnsi"/>
        </w:rPr>
      </w:pPr>
    </w:p>
    <w:p w14:paraId="543F1C2A" w14:textId="77777777" w:rsidR="00B34EEC" w:rsidRPr="00412776" w:rsidRDefault="00B34EEC" w:rsidP="00412776">
      <w:pPr>
        <w:spacing w:before="0" w:after="60"/>
        <w:jc w:val="center"/>
        <w:rPr>
          <w:rFonts w:asciiTheme="minorHAnsi" w:hAnsiTheme="minorHAnsi" w:cstheme="minorHAnsi"/>
          <w:b/>
          <w:snapToGrid w:val="0"/>
        </w:rPr>
      </w:pPr>
      <w:r w:rsidRPr="00412776">
        <w:rPr>
          <w:rFonts w:asciiTheme="minorHAnsi" w:hAnsiTheme="minorHAnsi" w:cstheme="minorHAnsi"/>
          <w:b/>
          <w:snapToGrid w:val="0"/>
        </w:rPr>
        <w:t xml:space="preserve">IV. </w:t>
      </w:r>
    </w:p>
    <w:p w14:paraId="14285BAA" w14:textId="77777777" w:rsidR="00B34EEC" w:rsidRPr="00412776" w:rsidRDefault="00B34EEC" w:rsidP="00412776">
      <w:pPr>
        <w:pStyle w:val="Nadpis5"/>
        <w:spacing w:before="0" w:after="60"/>
        <w:rPr>
          <w:rFonts w:asciiTheme="minorHAnsi" w:hAnsiTheme="minorHAnsi" w:cstheme="minorHAnsi"/>
          <w:szCs w:val="22"/>
        </w:rPr>
      </w:pPr>
      <w:r w:rsidRPr="00412776">
        <w:rPr>
          <w:rFonts w:asciiTheme="minorHAnsi" w:hAnsiTheme="minorHAnsi" w:cstheme="minorHAnsi"/>
          <w:szCs w:val="22"/>
        </w:rPr>
        <w:t xml:space="preserve">Doba </w:t>
      </w:r>
      <w:r w:rsidR="00E33F58" w:rsidRPr="00412776">
        <w:rPr>
          <w:rFonts w:asciiTheme="minorHAnsi" w:hAnsiTheme="minorHAnsi" w:cstheme="minorHAnsi"/>
          <w:szCs w:val="22"/>
        </w:rPr>
        <w:t xml:space="preserve">a místo </w:t>
      </w:r>
      <w:r w:rsidRPr="00412776">
        <w:rPr>
          <w:rFonts w:asciiTheme="minorHAnsi" w:hAnsiTheme="minorHAnsi" w:cstheme="minorHAnsi"/>
          <w:szCs w:val="22"/>
        </w:rPr>
        <w:t>plnění</w:t>
      </w:r>
    </w:p>
    <w:p w14:paraId="6B514B84" w14:textId="385D1C66" w:rsidR="000E546A" w:rsidRPr="00412776" w:rsidRDefault="00A46FFF" w:rsidP="00412776">
      <w:pPr>
        <w:widowControl w:val="0"/>
        <w:numPr>
          <w:ilvl w:val="0"/>
          <w:numId w:val="16"/>
        </w:numPr>
        <w:tabs>
          <w:tab w:val="left" w:pos="284"/>
        </w:tabs>
        <w:overflowPunct w:val="0"/>
        <w:adjustRightInd w:val="0"/>
        <w:spacing w:before="0" w:after="60"/>
        <w:ind w:left="284" w:hanging="284"/>
        <w:rPr>
          <w:rFonts w:asciiTheme="minorHAnsi" w:hAnsiTheme="minorHAnsi" w:cstheme="minorHAnsi"/>
          <w:kern w:val="28"/>
          <w:u w:val="single"/>
        </w:rPr>
      </w:pPr>
      <w:r w:rsidRPr="00412776">
        <w:rPr>
          <w:rFonts w:asciiTheme="minorHAnsi" w:hAnsiTheme="minorHAnsi" w:cstheme="minorHAnsi"/>
          <w:u w:val="single"/>
        </w:rPr>
        <w:t xml:space="preserve">Zahájení </w:t>
      </w:r>
      <w:r w:rsidR="00C43C74" w:rsidRPr="00412776">
        <w:rPr>
          <w:rFonts w:asciiTheme="minorHAnsi" w:hAnsiTheme="minorHAnsi" w:cstheme="minorHAnsi"/>
          <w:u w:val="single"/>
        </w:rPr>
        <w:t xml:space="preserve">a ukončení </w:t>
      </w:r>
      <w:r w:rsidRPr="00412776">
        <w:rPr>
          <w:rFonts w:asciiTheme="minorHAnsi" w:hAnsiTheme="minorHAnsi" w:cstheme="minorHAnsi"/>
          <w:u w:val="single"/>
        </w:rPr>
        <w:t>realizace předmětu smlouvy</w:t>
      </w:r>
      <w:r w:rsidR="000E546A" w:rsidRPr="00412776">
        <w:rPr>
          <w:rFonts w:asciiTheme="minorHAnsi" w:hAnsiTheme="minorHAnsi" w:cstheme="minorHAnsi"/>
          <w:u w:val="single"/>
        </w:rPr>
        <w:t xml:space="preserve"> (poskytování služeb dle této smlouvy)</w:t>
      </w:r>
      <w:r w:rsidRPr="00412776">
        <w:rPr>
          <w:rFonts w:asciiTheme="minorHAnsi" w:hAnsiTheme="minorHAnsi" w:cstheme="minorHAnsi"/>
          <w:u w:val="single"/>
        </w:rPr>
        <w:t>:</w:t>
      </w:r>
      <w:r w:rsidRPr="00412776">
        <w:rPr>
          <w:rFonts w:asciiTheme="minorHAnsi" w:hAnsiTheme="minorHAnsi" w:cstheme="minorHAnsi"/>
        </w:rPr>
        <w:t xml:space="preserve"> </w:t>
      </w:r>
      <w:r w:rsidRPr="00412776">
        <w:rPr>
          <w:rFonts w:asciiTheme="minorHAnsi" w:hAnsiTheme="minorHAnsi" w:cstheme="minorHAnsi"/>
        </w:rPr>
        <w:tab/>
      </w:r>
    </w:p>
    <w:p w14:paraId="32E154E9" w14:textId="0F7AF31C" w:rsidR="00973E1F" w:rsidRPr="00412776" w:rsidRDefault="000761C2" w:rsidP="00412776">
      <w:pPr>
        <w:pStyle w:val="Zkladntext"/>
        <w:keepLines/>
        <w:numPr>
          <w:ilvl w:val="0"/>
          <w:numId w:val="32"/>
        </w:numPr>
        <w:tabs>
          <w:tab w:val="right" w:pos="9638"/>
        </w:tabs>
        <w:spacing w:before="0" w:after="60"/>
        <w:rPr>
          <w:rFonts w:asciiTheme="minorHAnsi" w:hAnsiTheme="minorHAnsi" w:cstheme="minorHAnsi"/>
          <w:sz w:val="22"/>
          <w:szCs w:val="22"/>
        </w:rPr>
      </w:pPr>
      <w:r>
        <w:rPr>
          <w:rFonts w:asciiTheme="minorHAnsi" w:hAnsiTheme="minorHAnsi" w:cstheme="minorHAnsi"/>
          <w:b/>
          <w:sz w:val="22"/>
          <w:szCs w:val="22"/>
        </w:rPr>
        <w:t>Činnost</w:t>
      </w:r>
      <w:r w:rsidR="00397033" w:rsidRPr="00412776">
        <w:rPr>
          <w:rFonts w:asciiTheme="minorHAnsi" w:hAnsiTheme="minorHAnsi" w:cstheme="minorHAnsi"/>
          <w:b/>
          <w:sz w:val="22"/>
          <w:szCs w:val="22"/>
        </w:rPr>
        <w:t xml:space="preserve"> TDS a koordinátora BOZP </w:t>
      </w:r>
      <w:r>
        <w:rPr>
          <w:rFonts w:ascii="Calibri" w:hAnsi="Calibri" w:cs="Arial"/>
          <w:b/>
          <w:bCs/>
          <w:color w:val="000000"/>
          <w:sz w:val="22"/>
          <w:szCs w:val="22"/>
        </w:rPr>
        <w:t xml:space="preserve">dle článku II. odst. 2. písm. </w:t>
      </w:r>
      <w:r w:rsidR="0010676B">
        <w:rPr>
          <w:rFonts w:ascii="Calibri" w:hAnsi="Calibri" w:cs="Arial"/>
          <w:b/>
          <w:bCs/>
          <w:color w:val="000000"/>
          <w:sz w:val="22"/>
          <w:szCs w:val="22"/>
        </w:rPr>
        <w:t>A</w:t>
      </w:r>
      <w:r>
        <w:rPr>
          <w:rFonts w:ascii="Calibri" w:hAnsi="Calibri" w:cs="Arial"/>
          <w:b/>
          <w:bCs/>
          <w:color w:val="000000"/>
          <w:sz w:val="22"/>
          <w:szCs w:val="22"/>
        </w:rPr>
        <w:t xml:space="preserve">) a </w:t>
      </w:r>
      <w:r w:rsidR="0010676B">
        <w:rPr>
          <w:rFonts w:ascii="Calibri" w:hAnsi="Calibri" w:cs="Arial"/>
          <w:b/>
          <w:bCs/>
          <w:color w:val="000000"/>
          <w:sz w:val="22"/>
          <w:szCs w:val="22"/>
        </w:rPr>
        <w:t>B</w:t>
      </w:r>
      <w:r>
        <w:rPr>
          <w:rFonts w:ascii="Calibri" w:hAnsi="Calibri" w:cs="Arial"/>
          <w:b/>
          <w:bCs/>
          <w:color w:val="000000"/>
          <w:sz w:val="22"/>
          <w:szCs w:val="22"/>
        </w:rPr>
        <w:t xml:space="preserve">) bude </w:t>
      </w:r>
      <w:r w:rsidR="00397033" w:rsidRPr="00412776">
        <w:rPr>
          <w:rFonts w:asciiTheme="minorHAnsi" w:hAnsiTheme="minorHAnsi" w:cstheme="minorHAnsi"/>
          <w:b/>
          <w:sz w:val="22"/>
          <w:szCs w:val="22"/>
        </w:rPr>
        <w:t xml:space="preserve">zahájena do týdne ode dne písemné výzvy </w:t>
      </w:r>
      <w:r w:rsidR="00215337" w:rsidRPr="00412776">
        <w:rPr>
          <w:rFonts w:asciiTheme="minorHAnsi" w:hAnsiTheme="minorHAnsi" w:cstheme="minorHAnsi"/>
          <w:b/>
          <w:sz w:val="22"/>
          <w:szCs w:val="22"/>
        </w:rPr>
        <w:t>příkazce</w:t>
      </w:r>
      <w:r w:rsidR="009270DC" w:rsidRPr="00412776">
        <w:rPr>
          <w:rFonts w:asciiTheme="minorHAnsi" w:hAnsiTheme="minorHAnsi" w:cstheme="minorHAnsi"/>
          <w:b/>
          <w:sz w:val="22"/>
          <w:szCs w:val="22"/>
        </w:rPr>
        <w:t>.</w:t>
      </w:r>
    </w:p>
    <w:p w14:paraId="0983415E" w14:textId="1C023C7D" w:rsidR="00973E1F" w:rsidRPr="00412776" w:rsidRDefault="00973E1F" w:rsidP="00412776">
      <w:pPr>
        <w:pStyle w:val="Zkladntext"/>
        <w:keepLines/>
        <w:numPr>
          <w:ilvl w:val="0"/>
          <w:numId w:val="32"/>
        </w:numPr>
        <w:tabs>
          <w:tab w:val="right" w:pos="9638"/>
        </w:tabs>
        <w:spacing w:before="0" w:after="60"/>
        <w:rPr>
          <w:rFonts w:asciiTheme="minorHAnsi" w:hAnsiTheme="minorHAnsi" w:cstheme="minorHAnsi"/>
          <w:sz w:val="22"/>
          <w:szCs w:val="22"/>
        </w:rPr>
      </w:pPr>
      <w:r w:rsidRPr="00412776">
        <w:rPr>
          <w:rFonts w:asciiTheme="minorHAnsi" w:hAnsiTheme="minorHAnsi" w:cstheme="minorHAnsi"/>
          <w:b/>
          <w:sz w:val="22"/>
          <w:szCs w:val="22"/>
        </w:rPr>
        <w:t>Termín ukončení činností TDS a koordinátora BOZP</w:t>
      </w:r>
    </w:p>
    <w:p w14:paraId="0B6F7B02" w14:textId="1F1B158B" w:rsidR="00973E1F" w:rsidRPr="0010676B" w:rsidRDefault="00973E1F" w:rsidP="00412776">
      <w:pPr>
        <w:pStyle w:val="Zkladntext"/>
        <w:keepLines/>
        <w:tabs>
          <w:tab w:val="right" w:pos="9638"/>
        </w:tabs>
        <w:spacing w:before="0" w:after="60"/>
        <w:ind w:left="709"/>
        <w:rPr>
          <w:rFonts w:asciiTheme="minorHAnsi" w:hAnsiTheme="minorHAnsi" w:cstheme="minorHAnsi"/>
          <w:sz w:val="22"/>
          <w:szCs w:val="22"/>
        </w:rPr>
      </w:pPr>
      <w:r w:rsidRPr="00412776">
        <w:rPr>
          <w:rFonts w:asciiTheme="minorHAnsi" w:hAnsiTheme="minorHAnsi" w:cstheme="minorHAnsi"/>
          <w:sz w:val="22"/>
          <w:szCs w:val="22"/>
        </w:rPr>
        <w:lastRenderedPageBreak/>
        <w:tab/>
      </w:r>
      <w:r w:rsidRPr="0010676B">
        <w:rPr>
          <w:rFonts w:asciiTheme="minorHAnsi" w:hAnsiTheme="minorHAnsi" w:cstheme="minorHAnsi"/>
          <w:sz w:val="22"/>
          <w:szCs w:val="22"/>
        </w:rPr>
        <w:t xml:space="preserve">dnem vydání kolaudačního souhlasu nebo kolaudačního rozhodnutí s užíváním předmětné stavby nebo dnem odstranění všech vad a nedodělků uvedených stavebním úřadem v protokolu o závěrečné kontrolní prohlídce stavby nebo </w:t>
      </w:r>
      <w:r w:rsidR="00215337" w:rsidRPr="0010676B">
        <w:rPr>
          <w:rFonts w:asciiTheme="minorHAnsi" w:hAnsiTheme="minorHAnsi" w:cstheme="minorHAnsi"/>
          <w:sz w:val="22"/>
          <w:szCs w:val="22"/>
        </w:rPr>
        <w:t xml:space="preserve">příkazcem </w:t>
      </w:r>
      <w:r w:rsidRPr="0010676B">
        <w:rPr>
          <w:rFonts w:asciiTheme="minorHAnsi" w:hAnsiTheme="minorHAnsi" w:cstheme="minorHAnsi"/>
          <w:sz w:val="22"/>
          <w:szCs w:val="22"/>
        </w:rPr>
        <w:t xml:space="preserve">v předávacím protokolu stavby (tj. vždy datem, které nastane nejpozději). </w:t>
      </w:r>
    </w:p>
    <w:p w14:paraId="4ECEB69F" w14:textId="3AA3419F" w:rsidR="00973E1F" w:rsidRPr="0010676B" w:rsidRDefault="00973E1F" w:rsidP="00412776">
      <w:pPr>
        <w:pStyle w:val="Zkladntext"/>
        <w:keepLines/>
        <w:numPr>
          <w:ilvl w:val="0"/>
          <w:numId w:val="16"/>
        </w:numPr>
        <w:tabs>
          <w:tab w:val="right" w:pos="9638"/>
        </w:tabs>
        <w:spacing w:before="0" w:after="60"/>
        <w:ind w:left="284" w:hanging="284"/>
        <w:rPr>
          <w:rFonts w:asciiTheme="minorHAnsi" w:hAnsiTheme="minorHAnsi" w:cstheme="minorHAnsi"/>
          <w:b/>
          <w:bCs/>
          <w:noProof/>
          <w:color w:val="000000"/>
          <w:sz w:val="22"/>
          <w:szCs w:val="22"/>
        </w:rPr>
      </w:pPr>
      <w:r w:rsidRPr="0010676B">
        <w:rPr>
          <w:rFonts w:asciiTheme="minorHAnsi" w:hAnsiTheme="minorHAnsi" w:cstheme="minorHAnsi"/>
          <w:sz w:val="22"/>
          <w:szCs w:val="22"/>
        </w:rPr>
        <w:t xml:space="preserve">Předpokládaná délka realizace stavebních prací </w:t>
      </w:r>
      <w:r w:rsidR="00BB3E48">
        <w:rPr>
          <w:rFonts w:asciiTheme="minorHAnsi" w:hAnsiTheme="minorHAnsi" w:cstheme="minorHAnsi"/>
          <w:sz w:val="22"/>
          <w:szCs w:val="22"/>
        </w:rPr>
        <w:t>–</w:t>
      </w:r>
      <w:r w:rsidRPr="0010676B">
        <w:rPr>
          <w:rFonts w:asciiTheme="minorHAnsi" w:hAnsiTheme="minorHAnsi" w:cstheme="minorHAnsi"/>
          <w:sz w:val="22"/>
          <w:szCs w:val="22"/>
        </w:rPr>
        <w:t xml:space="preserve"> </w:t>
      </w:r>
      <w:r w:rsidR="00BB3E48">
        <w:rPr>
          <w:rFonts w:asciiTheme="minorHAnsi" w:hAnsiTheme="minorHAnsi" w:cstheme="minorHAnsi"/>
          <w:b/>
          <w:bCs/>
          <w:sz w:val="22"/>
          <w:szCs w:val="22"/>
        </w:rPr>
        <w:t>210 kalendářních dnů</w:t>
      </w:r>
      <w:r w:rsidR="0010676B" w:rsidRPr="0010676B">
        <w:rPr>
          <w:rFonts w:asciiTheme="minorHAnsi" w:hAnsiTheme="minorHAnsi" w:cstheme="minorHAnsi"/>
          <w:b/>
          <w:bCs/>
          <w:sz w:val="22"/>
          <w:szCs w:val="22"/>
        </w:rPr>
        <w:t>.</w:t>
      </w:r>
    </w:p>
    <w:p w14:paraId="42C15E58" w14:textId="77777777" w:rsidR="00B34EEC" w:rsidRPr="0010676B" w:rsidRDefault="009A6773" w:rsidP="00412776">
      <w:pPr>
        <w:pStyle w:val="Zkladntext3"/>
        <w:numPr>
          <w:ilvl w:val="0"/>
          <w:numId w:val="16"/>
        </w:numPr>
        <w:tabs>
          <w:tab w:val="left" w:pos="284"/>
        </w:tabs>
        <w:spacing w:after="60"/>
        <w:ind w:left="284" w:hanging="284"/>
        <w:jc w:val="both"/>
        <w:rPr>
          <w:rFonts w:asciiTheme="minorHAnsi" w:hAnsiTheme="minorHAnsi" w:cstheme="minorHAnsi"/>
          <w:snapToGrid w:val="0"/>
          <w:sz w:val="22"/>
          <w:szCs w:val="22"/>
        </w:rPr>
      </w:pPr>
      <w:r w:rsidRPr="0010676B">
        <w:rPr>
          <w:rFonts w:asciiTheme="minorHAnsi" w:hAnsiTheme="minorHAnsi" w:cstheme="minorHAnsi"/>
          <w:snapToGrid w:val="0"/>
          <w:sz w:val="22"/>
          <w:szCs w:val="22"/>
        </w:rPr>
        <w:t>Příkazník</w:t>
      </w:r>
      <w:r w:rsidR="00B34EEC" w:rsidRPr="0010676B">
        <w:rPr>
          <w:rFonts w:asciiTheme="minorHAnsi" w:hAnsiTheme="minorHAnsi" w:cstheme="minorHAnsi"/>
          <w:snapToGrid w:val="0"/>
          <w:sz w:val="22"/>
          <w:szCs w:val="22"/>
        </w:rPr>
        <w:t xml:space="preserve"> není v prodlení s plněním této smlouvy a neodpovídá za škody tímto </w:t>
      </w:r>
      <w:r w:rsidR="00CC5034" w:rsidRPr="0010676B">
        <w:rPr>
          <w:rFonts w:asciiTheme="minorHAnsi" w:hAnsiTheme="minorHAnsi" w:cstheme="minorHAnsi"/>
          <w:snapToGrid w:val="0"/>
          <w:sz w:val="22"/>
          <w:szCs w:val="22"/>
        </w:rPr>
        <w:t>způsobené, pokud</w:t>
      </w:r>
      <w:r w:rsidR="00B34EEC" w:rsidRPr="0010676B">
        <w:rPr>
          <w:rFonts w:asciiTheme="minorHAnsi" w:hAnsiTheme="minorHAnsi" w:cstheme="minorHAnsi"/>
          <w:snapToGrid w:val="0"/>
          <w:sz w:val="22"/>
          <w:szCs w:val="22"/>
        </w:rPr>
        <w:t xml:space="preserve"> neplnění smluvních povinností je způsoben</w:t>
      </w:r>
      <w:r w:rsidR="009C2872" w:rsidRPr="0010676B">
        <w:rPr>
          <w:rFonts w:asciiTheme="minorHAnsi" w:hAnsiTheme="minorHAnsi" w:cstheme="minorHAnsi"/>
          <w:snapToGrid w:val="0"/>
          <w:sz w:val="22"/>
          <w:szCs w:val="22"/>
        </w:rPr>
        <w:t>o</w:t>
      </w:r>
      <w:r w:rsidR="00B34EEC" w:rsidRPr="0010676B">
        <w:rPr>
          <w:rFonts w:asciiTheme="minorHAnsi" w:hAnsiTheme="minorHAnsi" w:cstheme="minorHAnsi"/>
          <w:snapToGrid w:val="0"/>
          <w:sz w:val="22"/>
          <w:szCs w:val="22"/>
        </w:rPr>
        <w:t xml:space="preserve"> vyšší mocí ve smyslu čl. IX. této smlouvy.</w:t>
      </w:r>
    </w:p>
    <w:p w14:paraId="0F4D356E" w14:textId="77777777" w:rsidR="00755B7A" w:rsidRPr="00412776" w:rsidRDefault="00B34EEC" w:rsidP="00412776">
      <w:pPr>
        <w:pStyle w:val="Zkladntext3"/>
        <w:numPr>
          <w:ilvl w:val="0"/>
          <w:numId w:val="16"/>
        </w:numPr>
        <w:tabs>
          <w:tab w:val="left" w:pos="284"/>
        </w:tabs>
        <w:spacing w:after="60"/>
        <w:ind w:left="284" w:hanging="284"/>
        <w:jc w:val="both"/>
        <w:rPr>
          <w:rFonts w:asciiTheme="minorHAnsi" w:hAnsiTheme="minorHAnsi" w:cstheme="minorHAnsi"/>
          <w:snapToGrid w:val="0"/>
          <w:sz w:val="22"/>
          <w:szCs w:val="22"/>
        </w:rPr>
      </w:pPr>
      <w:r w:rsidRPr="00412776">
        <w:rPr>
          <w:rFonts w:asciiTheme="minorHAnsi" w:hAnsiTheme="minorHAnsi" w:cstheme="minorHAnsi"/>
          <w:snapToGrid w:val="0"/>
          <w:sz w:val="22"/>
          <w:szCs w:val="22"/>
        </w:rPr>
        <w:t xml:space="preserve">Pokud </w:t>
      </w:r>
      <w:r w:rsidR="009A6773" w:rsidRPr="00412776">
        <w:rPr>
          <w:rFonts w:asciiTheme="minorHAnsi" w:hAnsiTheme="minorHAnsi" w:cstheme="minorHAnsi"/>
          <w:snapToGrid w:val="0"/>
          <w:sz w:val="22"/>
          <w:szCs w:val="22"/>
        </w:rPr>
        <w:t>příkazník</w:t>
      </w:r>
      <w:r w:rsidRPr="00412776">
        <w:rPr>
          <w:rFonts w:asciiTheme="minorHAnsi" w:hAnsiTheme="minorHAnsi" w:cstheme="minorHAnsi"/>
          <w:snapToGrid w:val="0"/>
          <w:sz w:val="22"/>
          <w:szCs w:val="22"/>
        </w:rPr>
        <w:t xml:space="preserve"> během plnění zjistí okolnosti, které brání včasné realizaci </w:t>
      </w:r>
      <w:r w:rsidR="00CC5034" w:rsidRPr="00412776">
        <w:rPr>
          <w:rFonts w:asciiTheme="minorHAnsi" w:hAnsiTheme="minorHAnsi" w:cstheme="minorHAnsi"/>
          <w:snapToGrid w:val="0"/>
          <w:sz w:val="22"/>
          <w:szCs w:val="22"/>
        </w:rPr>
        <w:t>povinností vyplývajících</w:t>
      </w:r>
      <w:r w:rsidR="0027280C" w:rsidRPr="00412776">
        <w:rPr>
          <w:rFonts w:asciiTheme="minorHAnsi" w:hAnsiTheme="minorHAnsi" w:cstheme="minorHAnsi"/>
          <w:snapToGrid w:val="0"/>
          <w:sz w:val="22"/>
          <w:szCs w:val="22"/>
        </w:rPr>
        <w:t xml:space="preserve"> ze smlouvy</w:t>
      </w:r>
      <w:r w:rsidR="00367659" w:rsidRPr="00412776">
        <w:rPr>
          <w:rFonts w:asciiTheme="minorHAnsi" w:hAnsiTheme="minorHAnsi" w:cstheme="minorHAnsi"/>
          <w:snapToGrid w:val="0"/>
          <w:sz w:val="22"/>
          <w:szCs w:val="22"/>
        </w:rPr>
        <w:t xml:space="preserve">, musí </w:t>
      </w:r>
      <w:r w:rsidR="009A6773" w:rsidRPr="00412776">
        <w:rPr>
          <w:rFonts w:asciiTheme="minorHAnsi" w:hAnsiTheme="minorHAnsi" w:cstheme="minorHAnsi"/>
          <w:snapToGrid w:val="0"/>
          <w:sz w:val="22"/>
          <w:szCs w:val="22"/>
        </w:rPr>
        <w:t>příkazník</w:t>
      </w:r>
      <w:r w:rsidR="00367659" w:rsidRPr="00412776">
        <w:rPr>
          <w:rFonts w:asciiTheme="minorHAnsi" w:hAnsiTheme="minorHAnsi" w:cstheme="minorHAnsi"/>
          <w:snapToGrid w:val="0"/>
          <w:sz w:val="22"/>
          <w:szCs w:val="22"/>
        </w:rPr>
        <w:t xml:space="preserve"> bez </w:t>
      </w:r>
      <w:r w:rsidRPr="00412776">
        <w:rPr>
          <w:rFonts w:asciiTheme="minorHAnsi" w:hAnsiTheme="minorHAnsi" w:cstheme="minorHAnsi"/>
          <w:snapToGrid w:val="0"/>
          <w:sz w:val="22"/>
          <w:szCs w:val="22"/>
        </w:rPr>
        <w:t xml:space="preserve">zbytečného odkladu písemně uvědomit </w:t>
      </w:r>
      <w:r w:rsidR="009A6773" w:rsidRPr="00412776">
        <w:rPr>
          <w:rFonts w:asciiTheme="minorHAnsi" w:hAnsiTheme="minorHAnsi" w:cstheme="minorHAnsi"/>
          <w:snapToGrid w:val="0"/>
          <w:sz w:val="22"/>
          <w:szCs w:val="22"/>
        </w:rPr>
        <w:t>příkazce</w:t>
      </w:r>
      <w:r w:rsidRPr="00412776">
        <w:rPr>
          <w:rFonts w:asciiTheme="minorHAnsi" w:hAnsiTheme="minorHAnsi" w:cstheme="minorHAnsi"/>
          <w:snapToGrid w:val="0"/>
          <w:sz w:val="22"/>
          <w:szCs w:val="22"/>
        </w:rPr>
        <w:t xml:space="preserve"> o předpokládaném zpoždění, jeho pravděpodobném trvání a příčině</w:t>
      </w:r>
      <w:r w:rsidR="0078754A" w:rsidRPr="00412776">
        <w:rPr>
          <w:rFonts w:asciiTheme="minorHAnsi" w:hAnsiTheme="minorHAnsi" w:cstheme="minorHAnsi"/>
          <w:snapToGrid w:val="0"/>
          <w:sz w:val="22"/>
          <w:szCs w:val="22"/>
        </w:rPr>
        <w:t>.</w:t>
      </w:r>
    </w:p>
    <w:p w14:paraId="2007802D" w14:textId="28E06CC6" w:rsidR="0055219C" w:rsidRPr="00412776" w:rsidRDefault="00BC5682" w:rsidP="00412776">
      <w:pPr>
        <w:pStyle w:val="Zkladntext3"/>
        <w:numPr>
          <w:ilvl w:val="0"/>
          <w:numId w:val="16"/>
        </w:numPr>
        <w:tabs>
          <w:tab w:val="left" w:pos="284"/>
        </w:tabs>
        <w:spacing w:after="60"/>
        <w:ind w:left="284" w:hanging="284"/>
        <w:jc w:val="both"/>
        <w:rPr>
          <w:rFonts w:asciiTheme="minorHAnsi" w:hAnsiTheme="minorHAnsi" w:cstheme="minorHAnsi"/>
          <w:snapToGrid w:val="0"/>
          <w:sz w:val="22"/>
          <w:szCs w:val="22"/>
        </w:rPr>
      </w:pPr>
      <w:r w:rsidRPr="00412776">
        <w:rPr>
          <w:rFonts w:asciiTheme="minorHAnsi" w:hAnsiTheme="minorHAnsi" w:cstheme="minorHAnsi"/>
          <w:snapToGrid w:val="0"/>
          <w:sz w:val="22"/>
          <w:szCs w:val="22"/>
        </w:rPr>
        <w:t>Dokumenty vyhotovené v souvislosti s výkonem inženýrské činnosti</w:t>
      </w:r>
      <w:r w:rsidR="009C16B0" w:rsidRPr="00412776">
        <w:rPr>
          <w:rFonts w:asciiTheme="minorHAnsi" w:hAnsiTheme="minorHAnsi" w:cstheme="minorHAnsi"/>
          <w:snapToGrid w:val="0"/>
          <w:sz w:val="22"/>
          <w:szCs w:val="22"/>
        </w:rPr>
        <w:t xml:space="preserve">, vč. všech příloh, </w:t>
      </w:r>
      <w:r w:rsidRPr="00412776">
        <w:rPr>
          <w:rFonts w:asciiTheme="minorHAnsi" w:hAnsiTheme="minorHAnsi" w:cstheme="minorHAnsi"/>
          <w:snapToGrid w:val="0"/>
          <w:sz w:val="22"/>
          <w:szCs w:val="22"/>
        </w:rPr>
        <w:t xml:space="preserve">předá </w:t>
      </w:r>
      <w:r w:rsidR="009A6773" w:rsidRPr="00412776">
        <w:rPr>
          <w:rFonts w:asciiTheme="minorHAnsi" w:hAnsiTheme="minorHAnsi" w:cstheme="minorHAnsi"/>
          <w:snapToGrid w:val="0"/>
          <w:sz w:val="22"/>
          <w:szCs w:val="22"/>
        </w:rPr>
        <w:t>příkazník</w:t>
      </w:r>
      <w:r w:rsidRPr="00412776">
        <w:rPr>
          <w:rFonts w:asciiTheme="minorHAnsi" w:hAnsiTheme="minorHAnsi" w:cstheme="minorHAnsi"/>
          <w:snapToGrid w:val="0"/>
          <w:sz w:val="22"/>
          <w:szCs w:val="22"/>
        </w:rPr>
        <w:t xml:space="preserve"> </w:t>
      </w:r>
      <w:r w:rsidR="002C1E54" w:rsidRPr="00412776">
        <w:rPr>
          <w:rFonts w:asciiTheme="minorHAnsi" w:hAnsiTheme="minorHAnsi" w:cstheme="minorHAnsi"/>
          <w:snapToGrid w:val="0"/>
          <w:sz w:val="22"/>
          <w:szCs w:val="22"/>
        </w:rPr>
        <w:t>příkazci</w:t>
      </w:r>
      <w:r w:rsidRPr="00412776">
        <w:rPr>
          <w:rFonts w:asciiTheme="minorHAnsi" w:hAnsiTheme="minorHAnsi" w:cstheme="minorHAnsi"/>
          <w:snapToGrid w:val="0"/>
          <w:sz w:val="22"/>
          <w:szCs w:val="22"/>
        </w:rPr>
        <w:t xml:space="preserve"> </w:t>
      </w:r>
      <w:r w:rsidR="009C16B0" w:rsidRPr="00412776">
        <w:rPr>
          <w:rFonts w:asciiTheme="minorHAnsi" w:hAnsiTheme="minorHAnsi" w:cstheme="minorHAnsi"/>
          <w:snapToGrid w:val="0"/>
          <w:sz w:val="22"/>
          <w:szCs w:val="22"/>
        </w:rPr>
        <w:t xml:space="preserve">v sídle </w:t>
      </w:r>
      <w:r w:rsidR="009A6773" w:rsidRPr="00412776">
        <w:rPr>
          <w:rFonts w:asciiTheme="minorHAnsi" w:hAnsiTheme="minorHAnsi" w:cstheme="minorHAnsi"/>
          <w:snapToGrid w:val="0"/>
          <w:sz w:val="22"/>
          <w:szCs w:val="22"/>
        </w:rPr>
        <w:t>příkazce</w:t>
      </w:r>
      <w:r w:rsidR="009C16B0" w:rsidRPr="00412776">
        <w:rPr>
          <w:rFonts w:asciiTheme="minorHAnsi" w:hAnsiTheme="minorHAnsi" w:cstheme="minorHAnsi"/>
          <w:snapToGrid w:val="0"/>
          <w:sz w:val="22"/>
          <w:szCs w:val="22"/>
        </w:rPr>
        <w:t xml:space="preserve"> uvedeném v záhlaví smlouvy.</w:t>
      </w:r>
    </w:p>
    <w:p w14:paraId="13B1ACAD" w14:textId="6C4D9BA0" w:rsidR="008E5118" w:rsidRPr="00412776" w:rsidRDefault="002952D5" w:rsidP="00412776">
      <w:pPr>
        <w:pStyle w:val="Zkladntext3"/>
        <w:numPr>
          <w:ilvl w:val="0"/>
          <w:numId w:val="16"/>
        </w:numPr>
        <w:tabs>
          <w:tab w:val="left" w:pos="284"/>
        </w:tabs>
        <w:spacing w:after="60"/>
        <w:ind w:left="284" w:hanging="284"/>
        <w:rPr>
          <w:rFonts w:asciiTheme="minorHAnsi" w:hAnsiTheme="minorHAnsi" w:cstheme="minorHAnsi"/>
          <w:b/>
          <w:bCs/>
          <w:color w:val="000000"/>
          <w:sz w:val="22"/>
          <w:szCs w:val="22"/>
          <w:lang w:eastAsia="en-US"/>
        </w:rPr>
      </w:pPr>
      <w:r w:rsidRPr="00412776">
        <w:rPr>
          <w:rFonts w:asciiTheme="minorHAnsi" w:hAnsiTheme="minorHAnsi" w:cstheme="minorHAnsi"/>
          <w:sz w:val="22"/>
          <w:szCs w:val="22"/>
        </w:rPr>
        <w:t>Místem plnění je Vsetín</w:t>
      </w:r>
      <w:r w:rsidR="0010676B">
        <w:rPr>
          <w:rFonts w:asciiTheme="minorHAnsi" w:hAnsiTheme="minorHAnsi" w:cstheme="minorHAnsi"/>
          <w:sz w:val="22"/>
          <w:szCs w:val="22"/>
        </w:rPr>
        <w:t>.</w:t>
      </w:r>
      <w:r w:rsidR="008E5118" w:rsidRPr="00412776">
        <w:rPr>
          <w:rFonts w:asciiTheme="minorHAnsi" w:hAnsiTheme="minorHAnsi" w:cstheme="minorHAnsi"/>
          <w:b/>
          <w:bCs/>
          <w:color w:val="000000"/>
          <w:sz w:val="22"/>
          <w:szCs w:val="22"/>
          <w:lang w:eastAsia="en-US"/>
        </w:rPr>
        <w:br/>
      </w:r>
    </w:p>
    <w:p w14:paraId="5ACCEF33" w14:textId="77777777" w:rsidR="00B34EEC" w:rsidRPr="00412776" w:rsidRDefault="00B34EEC" w:rsidP="00412776">
      <w:pPr>
        <w:spacing w:before="0" w:after="60"/>
        <w:ind w:left="6" w:firstLine="0"/>
        <w:jc w:val="center"/>
        <w:rPr>
          <w:rFonts w:asciiTheme="minorHAnsi" w:hAnsiTheme="minorHAnsi" w:cstheme="minorHAnsi"/>
          <w:b/>
          <w:snapToGrid w:val="0"/>
        </w:rPr>
      </w:pPr>
      <w:r w:rsidRPr="00412776">
        <w:rPr>
          <w:rFonts w:asciiTheme="minorHAnsi" w:hAnsiTheme="minorHAnsi" w:cstheme="minorHAnsi"/>
          <w:b/>
          <w:snapToGrid w:val="0"/>
        </w:rPr>
        <w:t>V.</w:t>
      </w:r>
    </w:p>
    <w:p w14:paraId="030161DB" w14:textId="77777777" w:rsidR="009136FD" w:rsidRPr="00412776" w:rsidRDefault="00AC4712" w:rsidP="00412776">
      <w:pPr>
        <w:pStyle w:val="Nadpis5"/>
        <w:spacing w:before="0" w:after="60"/>
        <w:rPr>
          <w:rFonts w:asciiTheme="minorHAnsi" w:hAnsiTheme="minorHAnsi" w:cstheme="minorHAnsi"/>
          <w:szCs w:val="22"/>
        </w:rPr>
      </w:pPr>
      <w:r w:rsidRPr="00412776">
        <w:rPr>
          <w:rFonts w:asciiTheme="minorHAnsi" w:hAnsiTheme="minorHAnsi" w:cstheme="minorHAnsi"/>
          <w:szCs w:val="22"/>
        </w:rPr>
        <w:t xml:space="preserve">Odměna </w:t>
      </w:r>
      <w:r w:rsidR="009A6773" w:rsidRPr="00412776">
        <w:rPr>
          <w:rFonts w:asciiTheme="minorHAnsi" w:hAnsiTheme="minorHAnsi" w:cstheme="minorHAnsi"/>
          <w:szCs w:val="22"/>
        </w:rPr>
        <w:t>příkazníka</w:t>
      </w:r>
      <w:r w:rsidRPr="00412776">
        <w:rPr>
          <w:rFonts w:asciiTheme="minorHAnsi" w:hAnsiTheme="minorHAnsi" w:cstheme="minorHAnsi"/>
          <w:szCs w:val="22"/>
        </w:rPr>
        <w:t xml:space="preserve"> </w:t>
      </w:r>
    </w:p>
    <w:p w14:paraId="6713B85E" w14:textId="02245675" w:rsidR="009C2872" w:rsidRPr="00412776" w:rsidRDefault="00AC4712" w:rsidP="00412776">
      <w:pPr>
        <w:widowControl w:val="0"/>
        <w:numPr>
          <w:ilvl w:val="0"/>
          <w:numId w:val="18"/>
        </w:numPr>
        <w:overflowPunct w:val="0"/>
        <w:adjustRightInd w:val="0"/>
        <w:spacing w:before="0" w:after="60"/>
        <w:ind w:left="284" w:hanging="284"/>
        <w:rPr>
          <w:rFonts w:asciiTheme="minorHAnsi" w:hAnsiTheme="minorHAnsi" w:cstheme="minorHAnsi"/>
        </w:rPr>
      </w:pPr>
      <w:r w:rsidRPr="00412776">
        <w:rPr>
          <w:rFonts w:asciiTheme="minorHAnsi" w:hAnsiTheme="minorHAnsi" w:cstheme="minorHAnsi"/>
        </w:rPr>
        <w:t xml:space="preserve">Odměna za činnosti uvedené v čl. II. této smlouvy se sjednává dohodou </w:t>
      </w:r>
      <w:r w:rsidR="00FA548F">
        <w:rPr>
          <w:rFonts w:asciiTheme="minorHAnsi" w:hAnsiTheme="minorHAnsi" w:cstheme="minorHAnsi"/>
        </w:rPr>
        <w:t>smluvních stran</w:t>
      </w:r>
      <w:r w:rsidRPr="00412776">
        <w:rPr>
          <w:rFonts w:asciiTheme="minorHAnsi" w:hAnsiTheme="minorHAnsi" w:cstheme="minorHAnsi"/>
        </w:rPr>
        <w:t xml:space="preserve"> ve výši:</w:t>
      </w:r>
    </w:p>
    <w:p w14:paraId="1D3FDD05" w14:textId="77777777" w:rsidR="00AA6C2F" w:rsidRPr="00412776" w:rsidRDefault="00AA6C2F" w:rsidP="00412776">
      <w:pPr>
        <w:tabs>
          <w:tab w:val="left" w:pos="567"/>
          <w:tab w:val="left" w:pos="851"/>
          <w:tab w:val="right" w:pos="8364"/>
        </w:tabs>
        <w:overflowPunct w:val="0"/>
        <w:autoSpaceDE w:val="0"/>
        <w:autoSpaceDN w:val="0"/>
        <w:adjustRightInd w:val="0"/>
        <w:spacing w:before="0" w:after="60"/>
        <w:ind w:left="0" w:firstLine="0"/>
        <w:textAlignment w:val="baseline"/>
        <w:outlineLvl w:val="6"/>
        <w:rPr>
          <w:rFonts w:asciiTheme="minorHAnsi" w:hAnsiTheme="minorHAnsi" w:cstheme="minorHAnsi"/>
          <w:lang w:val="x-none" w:eastAsia="x-none"/>
        </w:rPr>
      </w:pPr>
    </w:p>
    <w:p w14:paraId="293815DD" w14:textId="2175B6AA" w:rsidR="00A319F1" w:rsidRPr="00412776" w:rsidRDefault="00927ED9" w:rsidP="00412776">
      <w:pPr>
        <w:tabs>
          <w:tab w:val="left" w:pos="567"/>
          <w:tab w:val="left" w:pos="851"/>
          <w:tab w:val="right" w:pos="8364"/>
        </w:tabs>
        <w:overflowPunct w:val="0"/>
        <w:autoSpaceDE w:val="0"/>
        <w:autoSpaceDN w:val="0"/>
        <w:adjustRightInd w:val="0"/>
        <w:spacing w:before="0" w:after="60"/>
        <w:ind w:left="283" w:firstLine="0"/>
        <w:textAlignment w:val="baseline"/>
        <w:outlineLvl w:val="6"/>
        <w:rPr>
          <w:rFonts w:asciiTheme="minorHAnsi" w:hAnsiTheme="minorHAnsi" w:cstheme="minorHAnsi"/>
          <w:lang w:eastAsia="x-none"/>
        </w:rPr>
      </w:pPr>
      <w:r w:rsidRPr="00412776">
        <w:rPr>
          <w:rFonts w:asciiTheme="minorHAnsi" w:hAnsiTheme="minorHAnsi" w:cstheme="minorHAnsi"/>
          <w:lang w:eastAsia="x-none"/>
        </w:rPr>
        <w:t xml:space="preserve">TDS </w:t>
      </w:r>
      <w:r w:rsidR="00A319F1" w:rsidRPr="00412776">
        <w:rPr>
          <w:rFonts w:asciiTheme="minorHAnsi" w:hAnsiTheme="minorHAnsi" w:cstheme="minorHAnsi"/>
          <w:lang w:eastAsia="x-none"/>
        </w:rPr>
        <w:t>–</w:t>
      </w:r>
      <w:r w:rsidRPr="00412776">
        <w:rPr>
          <w:rFonts w:asciiTheme="minorHAnsi" w:hAnsiTheme="minorHAnsi" w:cstheme="minorHAnsi"/>
          <w:lang w:eastAsia="x-none"/>
        </w:rPr>
        <w:t xml:space="preserve"> (</w:t>
      </w:r>
      <w:bookmarkStart w:id="2" w:name="_Hlk86994456"/>
      <w:r w:rsidRPr="00412776">
        <w:rPr>
          <w:rFonts w:asciiTheme="minorHAnsi" w:hAnsiTheme="minorHAnsi" w:cstheme="minorHAnsi"/>
          <w:lang w:eastAsia="x-none"/>
        </w:rPr>
        <w:t>činnosti dle čl. II. odst. 2. písm. A. této smlouvy)</w:t>
      </w:r>
    </w:p>
    <w:bookmarkEnd w:id="2"/>
    <w:p w14:paraId="6F181261" w14:textId="6BA4D4A3" w:rsidR="00AA6C2F" w:rsidRPr="00412776" w:rsidRDefault="00A319F1" w:rsidP="00412776">
      <w:pPr>
        <w:tabs>
          <w:tab w:val="left" w:pos="567"/>
          <w:tab w:val="left" w:pos="851"/>
          <w:tab w:val="right" w:pos="8364"/>
        </w:tabs>
        <w:overflowPunct w:val="0"/>
        <w:autoSpaceDE w:val="0"/>
        <w:autoSpaceDN w:val="0"/>
        <w:adjustRightInd w:val="0"/>
        <w:spacing w:before="0" w:after="60"/>
        <w:ind w:left="283" w:firstLine="0"/>
        <w:textAlignment w:val="baseline"/>
        <w:outlineLvl w:val="6"/>
        <w:rPr>
          <w:rFonts w:asciiTheme="minorHAnsi" w:hAnsiTheme="minorHAnsi" w:cstheme="minorHAnsi"/>
          <w:lang w:val="x-none" w:eastAsia="x-none"/>
        </w:rPr>
      </w:pPr>
      <w:r w:rsidRPr="00412776">
        <w:rPr>
          <w:rFonts w:asciiTheme="minorHAnsi" w:hAnsiTheme="minorHAnsi" w:cstheme="minorHAnsi"/>
          <w:lang w:eastAsia="x-none"/>
        </w:rPr>
        <w:tab/>
      </w:r>
      <w:r w:rsidRPr="00412776">
        <w:rPr>
          <w:rFonts w:asciiTheme="minorHAnsi" w:hAnsiTheme="minorHAnsi" w:cstheme="minorHAnsi"/>
          <w:lang w:eastAsia="x-none"/>
        </w:rPr>
        <w:tab/>
      </w:r>
      <w:r w:rsidR="00927ED9" w:rsidRPr="00412776">
        <w:rPr>
          <w:rFonts w:asciiTheme="minorHAnsi" w:hAnsiTheme="minorHAnsi" w:cstheme="minorHAnsi"/>
          <w:lang w:eastAsia="x-none"/>
        </w:rPr>
        <w:tab/>
      </w:r>
      <w:r w:rsidR="00BB3E48" w:rsidRPr="00BB3E48">
        <w:rPr>
          <w:rFonts w:asciiTheme="minorHAnsi" w:hAnsiTheme="minorHAnsi" w:cstheme="minorHAnsi"/>
          <w:shd w:val="clear" w:color="auto" w:fill="A3DBFF"/>
        </w:rPr>
        <w:t>…………………..</w:t>
      </w:r>
      <w:r w:rsidR="000E6739" w:rsidRPr="00B6329E" w:rsidDel="000E6739">
        <w:rPr>
          <w:rFonts w:asciiTheme="minorHAnsi" w:hAnsiTheme="minorHAnsi" w:cstheme="minorHAnsi"/>
        </w:rPr>
        <w:t xml:space="preserve"> </w:t>
      </w:r>
      <w:r w:rsidR="00927ED9" w:rsidRPr="00412776">
        <w:rPr>
          <w:rFonts w:asciiTheme="minorHAnsi" w:hAnsiTheme="minorHAnsi" w:cstheme="minorHAnsi"/>
          <w:lang w:eastAsia="x-none"/>
        </w:rPr>
        <w:t>K</w:t>
      </w:r>
      <w:r w:rsidR="00927ED9" w:rsidRPr="00412776">
        <w:rPr>
          <w:rFonts w:asciiTheme="minorHAnsi" w:hAnsiTheme="minorHAnsi" w:cstheme="minorHAnsi"/>
          <w:lang w:val="x-none" w:eastAsia="x-none"/>
        </w:rPr>
        <w:t>č bez DPH</w:t>
      </w:r>
    </w:p>
    <w:p w14:paraId="0B44CD37" w14:textId="77777777" w:rsidR="002952D5" w:rsidRPr="00412776" w:rsidRDefault="002952D5" w:rsidP="00412776">
      <w:pPr>
        <w:tabs>
          <w:tab w:val="left" w:pos="567"/>
          <w:tab w:val="left" w:pos="851"/>
          <w:tab w:val="right" w:pos="8364"/>
        </w:tabs>
        <w:overflowPunct w:val="0"/>
        <w:autoSpaceDE w:val="0"/>
        <w:autoSpaceDN w:val="0"/>
        <w:adjustRightInd w:val="0"/>
        <w:spacing w:before="0" w:after="60"/>
        <w:ind w:left="283" w:firstLine="0"/>
        <w:textAlignment w:val="baseline"/>
        <w:outlineLvl w:val="6"/>
        <w:rPr>
          <w:rFonts w:asciiTheme="minorHAnsi" w:hAnsiTheme="minorHAnsi" w:cstheme="minorHAnsi"/>
          <w:lang w:val="x-none" w:eastAsia="x-none"/>
        </w:rPr>
      </w:pPr>
    </w:p>
    <w:p w14:paraId="14B9BB0B" w14:textId="563E5146" w:rsidR="00A4365B" w:rsidRPr="00412776" w:rsidRDefault="00A4365B" w:rsidP="00412776">
      <w:pPr>
        <w:tabs>
          <w:tab w:val="left" w:pos="567"/>
          <w:tab w:val="left" w:pos="851"/>
          <w:tab w:val="right" w:pos="8364"/>
        </w:tabs>
        <w:overflowPunct w:val="0"/>
        <w:autoSpaceDE w:val="0"/>
        <w:autoSpaceDN w:val="0"/>
        <w:adjustRightInd w:val="0"/>
        <w:spacing w:before="0" w:after="60"/>
        <w:ind w:left="283" w:firstLine="0"/>
        <w:textAlignment w:val="baseline"/>
        <w:outlineLvl w:val="6"/>
        <w:rPr>
          <w:rFonts w:asciiTheme="minorHAnsi" w:hAnsiTheme="minorHAnsi" w:cstheme="minorHAnsi"/>
          <w:lang w:eastAsia="x-none"/>
        </w:rPr>
      </w:pPr>
      <w:r w:rsidRPr="00412776">
        <w:rPr>
          <w:rFonts w:asciiTheme="minorHAnsi" w:hAnsiTheme="minorHAnsi" w:cstheme="minorHAnsi"/>
          <w:lang w:eastAsia="x-none"/>
        </w:rPr>
        <w:t>BOZP</w:t>
      </w:r>
      <w:r w:rsidRPr="00412776">
        <w:rPr>
          <w:rFonts w:asciiTheme="minorHAnsi" w:hAnsiTheme="minorHAnsi" w:cstheme="minorHAnsi"/>
          <w:lang w:val="x-none" w:eastAsia="x-none"/>
        </w:rPr>
        <w:t xml:space="preserve"> </w:t>
      </w:r>
      <w:r w:rsidRPr="00412776">
        <w:rPr>
          <w:rFonts w:asciiTheme="minorHAnsi" w:hAnsiTheme="minorHAnsi" w:cstheme="minorHAnsi"/>
          <w:lang w:eastAsia="x-none"/>
        </w:rPr>
        <w:t>(činnosti dle čl. II</w:t>
      </w:r>
      <w:r w:rsidR="000000F3" w:rsidRPr="00412776">
        <w:rPr>
          <w:rFonts w:asciiTheme="minorHAnsi" w:hAnsiTheme="minorHAnsi" w:cstheme="minorHAnsi"/>
          <w:lang w:eastAsia="x-none"/>
        </w:rPr>
        <w:t>.</w:t>
      </w:r>
      <w:r w:rsidRPr="00412776">
        <w:rPr>
          <w:rFonts w:asciiTheme="minorHAnsi" w:hAnsiTheme="minorHAnsi" w:cstheme="minorHAnsi"/>
          <w:lang w:eastAsia="x-none"/>
        </w:rPr>
        <w:t xml:space="preserve"> odst. 2</w:t>
      </w:r>
      <w:r w:rsidR="000000F3" w:rsidRPr="00412776">
        <w:rPr>
          <w:rFonts w:asciiTheme="minorHAnsi" w:hAnsiTheme="minorHAnsi" w:cstheme="minorHAnsi"/>
          <w:lang w:eastAsia="x-none"/>
        </w:rPr>
        <w:t>.</w:t>
      </w:r>
      <w:r w:rsidR="002952D5" w:rsidRPr="00412776">
        <w:rPr>
          <w:rFonts w:asciiTheme="minorHAnsi" w:hAnsiTheme="minorHAnsi" w:cstheme="minorHAnsi"/>
          <w:lang w:eastAsia="x-none"/>
        </w:rPr>
        <w:t xml:space="preserve"> písm. </w:t>
      </w:r>
      <w:r w:rsidR="009C341D">
        <w:rPr>
          <w:rFonts w:asciiTheme="minorHAnsi" w:hAnsiTheme="minorHAnsi" w:cstheme="minorHAnsi"/>
          <w:lang w:eastAsia="x-none"/>
        </w:rPr>
        <w:t>B</w:t>
      </w:r>
      <w:r w:rsidR="000000F3" w:rsidRPr="00412776">
        <w:rPr>
          <w:rFonts w:asciiTheme="minorHAnsi" w:hAnsiTheme="minorHAnsi" w:cstheme="minorHAnsi"/>
          <w:lang w:eastAsia="x-none"/>
        </w:rPr>
        <w:t>.</w:t>
      </w:r>
      <w:r w:rsidRPr="00412776">
        <w:rPr>
          <w:rFonts w:asciiTheme="minorHAnsi" w:hAnsiTheme="minorHAnsi" w:cstheme="minorHAnsi"/>
          <w:b/>
          <w:lang w:eastAsia="x-none"/>
        </w:rPr>
        <w:t xml:space="preserve"> </w:t>
      </w:r>
      <w:r w:rsidRPr="00412776">
        <w:rPr>
          <w:rFonts w:asciiTheme="minorHAnsi" w:hAnsiTheme="minorHAnsi" w:cstheme="minorHAnsi"/>
          <w:lang w:eastAsia="x-none"/>
        </w:rPr>
        <w:t>této smlouvy)</w:t>
      </w:r>
      <w:r w:rsidRPr="00412776">
        <w:rPr>
          <w:rFonts w:asciiTheme="minorHAnsi" w:hAnsiTheme="minorHAnsi" w:cstheme="minorHAnsi"/>
          <w:lang w:eastAsia="x-none"/>
        </w:rPr>
        <w:tab/>
      </w:r>
      <w:r w:rsidR="00BB3E48" w:rsidRPr="00BB3E48">
        <w:rPr>
          <w:rFonts w:asciiTheme="minorHAnsi" w:hAnsiTheme="minorHAnsi" w:cstheme="minorHAnsi"/>
          <w:shd w:val="clear" w:color="auto" w:fill="A3DBFF"/>
        </w:rPr>
        <w:t>………………</w:t>
      </w:r>
      <w:r w:rsidR="000E6739" w:rsidRPr="000E6739">
        <w:rPr>
          <w:rFonts w:asciiTheme="minorHAnsi" w:hAnsiTheme="minorHAnsi" w:cstheme="minorHAnsi"/>
        </w:rPr>
        <w:t xml:space="preserve"> Kč bez DPH</w:t>
      </w:r>
    </w:p>
    <w:p w14:paraId="3449531D" w14:textId="77777777" w:rsidR="00A4365B" w:rsidRPr="00412776" w:rsidRDefault="00A4365B" w:rsidP="00412776">
      <w:pPr>
        <w:tabs>
          <w:tab w:val="left" w:pos="567"/>
          <w:tab w:val="left" w:pos="851"/>
          <w:tab w:val="right" w:leader="dot" w:pos="8222"/>
        </w:tabs>
        <w:overflowPunct w:val="0"/>
        <w:autoSpaceDE w:val="0"/>
        <w:autoSpaceDN w:val="0"/>
        <w:adjustRightInd w:val="0"/>
        <w:spacing w:before="0" w:after="60"/>
        <w:textAlignment w:val="baseline"/>
        <w:outlineLvl w:val="6"/>
        <w:rPr>
          <w:rFonts w:asciiTheme="minorHAnsi" w:hAnsiTheme="minorHAnsi" w:cstheme="minorHAnsi"/>
          <w:b/>
          <w:lang w:eastAsia="x-none"/>
        </w:rPr>
      </w:pPr>
      <w:r w:rsidRPr="00412776">
        <w:rPr>
          <w:rFonts w:asciiTheme="minorHAnsi" w:hAnsiTheme="minorHAnsi" w:cstheme="minorHAnsi"/>
          <w:b/>
          <w:lang w:eastAsia="x-none"/>
        </w:rPr>
        <w:t xml:space="preserve">     _________________________________________________________________________</w:t>
      </w:r>
    </w:p>
    <w:p w14:paraId="7C064943" w14:textId="77777777" w:rsidR="00A4365B" w:rsidRPr="00412776" w:rsidRDefault="00A4365B" w:rsidP="00412776">
      <w:pPr>
        <w:tabs>
          <w:tab w:val="right" w:pos="8222"/>
        </w:tabs>
        <w:overflowPunct w:val="0"/>
        <w:autoSpaceDE w:val="0"/>
        <w:autoSpaceDN w:val="0"/>
        <w:adjustRightInd w:val="0"/>
        <w:spacing w:before="0" w:after="60"/>
        <w:ind w:firstLine="0"/>
        <w:textAlignment w:val="baseline"/>
        <w:outlineLvl w:val="6"/>
        <w:rPr>
          <w:rFonts w:asciiTheme="minorHAnsi" w:hAnsiTheme="minorHAnsi" w:cstheme="minorHAnsi"/>
          <w:b/>
          <w:lang w:eastAsia="x-none"/>
        </w:rPr>
      </w:pPr>
      <w:r w:rsidRPr="00412776">
        <w:rPr>
          <w:rFonts w:asciiTheme="minorHAnsi" w:hAnsiTheme="minorHAnsi" w:cstheme="minorHAnsi"/>
          <w:b/>
        </w:rPr>
        <w:t>Celková cena zajišťovaných činností dle této smlouvy</w:t>
      </w:r>
      <w:r w:rsidRPr="00412776">
        <w:rPr>
          <w:rFonts w:asciiTheme="minorHAnsi" w:hAnsiTheme="minorHAnsi" w:cstheme="minorHAnsi"/>
          <w:b/>
          <w:lang w:eastAsia="x-none"/>
        </w:rPr>
        <w:t xml:space="preserve">     </w:t>
      </w:r>
    </w:p>
    <w:p w14:paraId="1835855B" w14:textId="66EBAE41" w:rsidR="00A4365B" w:rsidRPr="00412776" w:rsidRDefault="00A4365B" w:rsidP="00412776">
      <w:pPr>
        <w:tabs>
          <w:tab w:val="right" w:pos="8364"/>
        </w:tabs>
        <w:overflowPunct w:val="0"/>
        <w:autoSpaceDE w:val="0"/>
        <w:autoSpaceDN w:val="0"/>
        <w:adjustRightInd w:val="0"/>
        <w:spacing w:before="0" w:after="60"/>
        <w:ind w:firstLine="0"/>
        <w:contextualSpacing/>
        <w:textAlignment w:val="baseline"/>
        <w:outlineLvl w:val="6"/>
        <w:rPr>
          <w:rFonts w:asciiTheme="minorHAnsi" w:hAnsiTheme="minorHAnsi" w:cstheme="minorHAnsi"/>
          <w:b/>
          <w:color w:val="0000FF"/>
          <w:lang w:eastAsia="x-none"/>
        </w:rPr>
      </w:pPr>
      <w:r w:rsidRPr="00412776">
        <w:rPr>
          <w:rFonts w:asciiTheme="minorHAnsi" w:hAnsiTheme="minorHAnsi" w:cstheme="minorHAnsi"/>
          <w:lang w:val="x-none" w:eastAsia="x-none"/>
        </w:rPr>
        <w:t>Cena celkem bez DPH                             </w:t>
      </w:r>
      <w:r w:rsidRPr="00412776">
        <w:rPr>
          <w:rFonts w:asciiTheme="minorHAnsi" w:hAnsiTheme="minorHAnsi" w:cstheme="minorHAnsi"/>
          <w:lang w:eastAsia="x-none"/>
        </w:rPr>
        <w:t xml:space="preserve">                                          </w:t>
      </w:r>
      <w:r w:rsidR="00BB3E48">
        <w:rPr>
          <w:rFonts w:asciiTheme="minorHAnsi" w:hAnsiTheme="minorHAnsi" w:cstheme="minorHAnsi"/>
          <w:b/>
          <w:lang w:eastAsia="x-none"/>
        </w:rPr>
        <w:tab/>
      </w:r>
      <w:r w:rsidR="00BB3E48" w:rsidRPr="00BB3E48">
        <w:rPr>
          <w:rFonts w:asciiTheme="minorHAnsi" w:hAnsiTheme="minorHAnsi" w:cstheme="minorHAnsi"/>
          <w:b/>
          <w:shd w:val="clear" w:color="auto" w:fill="A3DBFF"/>
          <w:lang w:eastAsia="x-none"/>
        </w:rPr>
        <w:t>..</w:t>
      </w:r>
      <w:r w:rsidR="00BB3E48" w:rsidRPr="00BB3E48">
        <w:rPr>
          <w:rFonts w:asciiTheme="minorHAnsi" w:hAnsiTheme="minorHAnsi" w:cstheme="minorHAnsi"/>
          <w:b/>
          <w:shd w:val="clear" w:color="auto" w:fill="A3DBFF"/>
        </w:rPr>
        <w:t>…………….</w:t>
      </w:r>
      <w:r w:rsidR="000E6739" w:rsidRPr="000E6739">
        <w:rPr>
          <w:rFonts w:asciiTheme="minorHAnsi" w:hAnsiTheme="minorHAnsi" w:cstheme="minorHAnsi"/>
          <w:b/>
        </w:rPr>
        <w:t xml:space="preserve"> Kč </w:t>
      </w:r>
    </w:p>
    <w:p w14:paraId="5849AAD4" w14:textId="2509B89A" w:rsidR="00A4365B" w:rsidRPr="00412776" w:rsidRDefault="00A4365B" w:rsidP="00412776">
      <w:pPr>
        <w:widowControl w:val="0"/>
        <w:overflowPunct w:val="0"/>
        <w:adjustRightInd w:val="0"/>
        <w:spacing w:before="0" w:after="60"/>
        <w:ind w:left="283" w:firstLine="0"/>
        <w:contextualSpacing/>
        <w:rPr>
          <w:rFonts w:asciiTheme="minorHAnsi" w:hAnsiTheme="minorHAnsi" w:cstheme="minorHAnsi"/>
        </w:rPr>
      </w:pPr>
      <w:r w:rsidRPr="00412776">
        <w:rPr>
          <w:rFonts w:asciiTheme="minorHAnsi" w:hAnsiTheme="minorHAnsi" w:cstheme="minorHAnsi"/>
        </w:rPr>
        <w:t xml:space="preserve">(slovy: </w:t>
      </w:r>
      <w:r w:rsidR="00BB3E48" w:rsidRPr="00BB3E48">
        <w:rPr>
          <w:rFonts w:asciiTheme="minorHAnsi" w:hAnsiTheme="minorHAnsi" w:cstheme="minorHAnsi"/>
          <w:shd w:val="clear" w:color="auto" w:fill="A3DBFF"/>
        </w:rPr>
        <w:t>……………………………</w:t>
      </w:r>
      <w:proofErr w:type="gramStart"/>
      <w:r w:rsidR="00BB3E48" w:rsidRPr="00BB3E48">
        <w:rPr>
          <w:rFonts w:asciiTheme="minorHAnsi" w:hAnsiTheme="minorHAnsi" w:cstheme="minorHAnsi"/>
          <w:shd w:val="clear" w:color="auto" w:fill="A3DBFF"/>
        </w:rPr>
        <w:t>…….</w:t>
      </w:r>
      <w:proofErr w:type="gramEnd"/>
      <w:r w:rsidR="00BB3E48" w:rsidRPr="00BB3E48">
        <w:rPr>
          <w:rFonts w:asciiTheme="minorHAnsi" w:hAnsiTheme="minorHAnsi" w:cstheme="minorHAnsi"/>
          <w:shd w:val="clear" w:color="auto" w:fill="A3DBFF"/>
        </w:rPr>
        <w:t>.</w:t>
      </w:r>
      <w:r w:rsidRPr="00412776">
        <w:rPr>
          <w:rFonts w:asciiTheme="minorHAnsi" w:hAnsiTheme="minorHAnsi" w:cstheme="minorHAnsi"/>
        </w:rPr>
        <w:t>)</w:t>
      </w:r>
    </w:p>
    <w:p w14:paraId="2570724F" w14:textId="749B6355" w:rsidR="000E6739" w:rsidRPr="00412776" w:rsidRDefault="000E6739" w:rsidP="000E6739">
      <w:pPr>
        <w:widowControl w:val="0"/>
        <w:tabs>
          <w:tab w:val="right" w:pos="8364"/>
        </w:tabs>
        <w:overflowPunct w:val="0"/>
        <w:adjustRightInd w:val="0"/>
        <w:spacing w:before="0" w:after="60"/>
        <w:ind w:left="283" w:firstLine="0"/>
        <w:rPr>
          <w:rFonts w:asciiTheme="minorHAnsi" w:hAnsiTheme="minorHAnsi" w:cstheme="minorHAnsi"/>
        </w:rPr>
      </w:pPr>
      <w:r w:rsidRPr="00412776">
        <w:rPr>
          <w:rFonts w:asciiTheme="minorHAnsi" w:hAnsiTheme="minorHAnsi" w:cstheme="minorHAnsi"/>
        </w:rPr>
        <w:t>DPH 21 %</w:t>
      </w:r>
      <w:r w:rsidRPr="00412776">
        <w:rPr>
          <w:rFonts w:asciiTheme="minorHAnsi" w:hAnsiTheme="minorHAnsi" w:cstheme="minorHAnsi"/>
        </w:rPr>
        <w:tab/>
      </w:r>
      <w:r w:rsidR="00BB3E48" w:rsidRPr="00BB3E48">
        <w:rPr>
          <w:rFonts w:asciiTheme="minorHAnsi" w:hAnsiTheme="minorHAnsi" w:cstheme="minorHAnsi"/>
          <w:bCs/>
          <w:shd w:val="clear" w:color="auto" w:fill="A3DBFF"/>
        </w:rPr>
        <w:t>…………….</w:t>
      </w:r>
      <w:r w:rsidRPr="00BB3E48">
        <w:rPr>
          <w:rFonts w:asciiTheme="minorHAnsi" w:hAnsiTheme="minorHAnsi" w:cstheme="minorHAnsi"/>
          <w:bCs/>
        </w:rPr>
        <w:t xml:space="preserve">  Kč</w:t>
      </w:r>
      <w:r w:rsidRPr="00412776">
        <w:rPr>
          <w:rFonts w:asciiTheme="minorHAnsi" w:hAnsiTheme="minorHAnsi" w:cstheme="minorHAnsi"/>
        </w:rPr>
        <w:t xml:space="preserve">                                                </w:t>
      </w:r>
    </w:p>
    <w:p w14:paraId="65DE07E1" w14:textId="16A9F028" w:rsidR="000E6739" w:rsidRPr="00412776" w:rsidRDefault="000E6739" w:rsidP="000E6739">
      <w:pPr>
        <w:widowControl w:val="0"/>
        <w:tabs>
          <w:tab w:val="right" w:pos="8364"/>
        </w:tabs>
        <w:overflowPunct w:val="0"/>
        <w:adjustRightInd w:val="0"/>
        <w:spacing w:before="0" w:after="60"/>
        <w:jc w:val="left"/>
        <w:rPr>
          <w:rFonts w:asciiTheme="minorHAnsi" w:hAnsiTheme="minorHAnsi" w:cstheme="minorHAnsi"/>
        </w:rPr>
      </w:pPr>
      <w:r w:rsidRPr="00412776">
        <w:rPr>
          <w:rFonts w:asciiTheme="minorHAnsi" w:hAnsiTheme="minorHAnsi" w:cstheme="minorHAnsi"/>
          <w:lang w:val="x-none" w:eastAsia="x-none"/>
        </w:rPr>
        <w:tab/>
      </w:r>
      <w:r w:rsidRPr="00BB3E48">
        <w:rPr>
          <w:rFonts w:asciiTheme="minorHAnsi" w:hAnsiTheme="minorHAnsi" w:cstheme="minorHAnsi"/>
          <w:b/>
          <w:bCs/>
          <w:lang w:val="x-none" w:eastAsia="x-none"/>
        </w:rPr>
        <w:t xml:space="preserve">Cena celkem </w:t>
      </w:r>
      <w:r w:rsidRPr="00BB3E48">
        <w:rPr>
          <w:rFonts w:asciiTheme="minorHAnsi" w:hAnsiTheme="minorHAnsi" w:cstheme="minorHAnsi"/>
          <w:b/>
          <w:bCs/>
          <w:lang w:eastAsia="x-none"/>
        </w:rPr>
        <w:t>s</w:t>
      </w:r>
      <w:r w:rsidRPr="00BB3E48">
        <w:rPr>
          <w:rFonts w:asciiTheme="minorHAnsi" w:hAnsiTheme="minorHAnsi" w:cstheme="minorHAnsi"/>
          <w:b/>
          <w:bCs/>
          <w:lang w:val="x-none" w:eastAsia="x-none"/>
        </w:rPr>
        <w:t xml:space="preserve"> DPH</w:t>
      </w:r>
      <w:r w:rsidRPr="00412776">
        <w:rPr>
          <w:rFonts w:asciiTheme="minorHAnsi" w:hAnsiTheme="minorHAnsi" w:cstheme="minorHAnsi"/>
        </w:rPr>
        <w:tab/>
      </w:r>
      <w:r w:rsidR="00BB3E48" w:rsidRPr="00BB3E48">
        <w:rPr>
          <w:rFonts w:asciiTheme="minorHAnsi" w:hAnsiTheme="minorHAnsi" w:cstheme="minorHAnsi"/>
          <w:b/>
          <w:shd w:val="clear" w:color="auto" w:fill="A3DBFF"/>
        </w:rPr>
        <w:t>………………</w:t>
      </w:r>
      <w:r w:rsidRPr="00412776">
        <w:rPr>
          <w:rFonts w:asciiTheme="minorHAnsi" w:hAnsiTheme="minorHAnsi" w:cstheme="minorHAnsi"/>
        </w:rPr>
        <w:t xml:space="preserve"> </w:t>
      </w:r>
      <w:r w:rsidRPr="00412776">
        <w:rPr>
          <w:rFonts w:asciiTheme="minorHAnsi" w:hAnsiTheme="minorHAnsi" w:cstheme="minorHAnsi"/>
          <w:b/>
        </w:rPr>
        <w:t>Kč</w:t>
      </w:r>
    </w:p>
    <w:p w14:paraId="1F54C915" w14:textId="77777777" w:rsidR="0055219C" w:rsidRPr="00412776" w:rsidRDefault="0055219C" w:rsidP="00412776">
      <w:pPr>
        <w:widowControl w:val="0"/>
        <w:overflowPunct w:val="0"/>
        <w:adjustRightInd w:val="0"/>
        <w:spacing w:before="0" w:after="60"/>
        <w:ind w:left="0" w:firstLine="0"/>
        <w:rPr>
          <w:rFonts w:asciiTheme="minorHAnsi" w:hAnsiTheme="minorHAnsi" w:cstheme="minorHAnsi"/>
          <w:b/>
          <w:u w:val="single"/>
        </w:rPr>
      </w:pPr>
    </w:p>
    <w:p w14:paraId="12B2FA35" w14:textId="2D9F4D06" w:rsidR="005422D4" w:rsidRPr="00412776" w:rsidRDefault="005422D4" w:rsidP="00412776">
      <w:pPr>
        <w:widowControl w:val="0"/>
        <w:overflowPunct w:val="0"/>
        <w:adjustRightInd w:val="0"/>
        <w:spacing w:before="0" w:after="60"/>
        <w:ind w:firstLine="0"/>
        <w:rPr>
          <w:rFonts w:asciiTheme="minorHAnsi" w:hAnsiTheme="minorHAnsi" w:cstheme="minorHAnsi"/>
        </w:rPr>
      </w:pPr>
      <w:r w:rsidRPr="00412776">
        <w:rPr>
          <w:rFonts w:asciiTheme="minorHAnsi" w:hAnsiTheme="minorHAnsi" w:cstheme="minorHAnsi"/>
        </w:rPr>
        <w:t>V případě změny</w:t>
      </w:r>
      <w:r w:rsidR="001957F5" w:rsidRPr="00412776">
        <w:rPr>
          <w:rFonts w:asciiTheme="minorHAnsi" w:hAnsiTheme="minorHAnsi" w:cstheme="minorHAnsi"/>
        </w:rPr>
        <w:t xml:space="preserve"> v</w:t>
      </w:r>
      <w:r w:rsidRPr="00412776">
        <w:rPr>
          <w:rFonts w:asciiTheme="minorHAnsi" w:hAnsiTheme="minorHAnsi" w:cstheme="minorHAnsi"/>
        </w:rPr>
        <w:t xml:space="preserve"> počtu realizovaných </w:t>
      </w:r>
      <w:r w:rsidR="00237D2A" w:rsidRPr="00412776">
        <w:rPr>
          <w:rFonts w:asciiTheme="minorHAnsi" w:hAnsiTheme="minorHAnsi" w:cstheme="minorHAnsi"/>
        </w:rPr>
        <w:t xml:space="preserve">činností </w:t>
      </w:r>
      <w:r w:rsidR="001957F5" w:rsidRPr="00412776">
        <w:rPr>
          <w:rFonts w:asciiTheme="minorHAnsi" w:hAnsiTheme="minorHAnsi" w:cstheme="minorHAnsi"/>
        </w:rPr>
        <w:t>bude celková cena</w:t>
      </w:r>
      <w:r w:rsidR="00822F52" w:rsidRPr="00412776">
        <w:rPr>
          <w:rFonts w:asciiTheme="minorHAnsi" w:hAnsiTheme="minorHAnsi" w:cstheme="minorHAnsi"/>
        </w:rPr>
        <w:t xml:space="preserve"> upravena</w:t>
      </w:r>
      <w:r w:rsidR="001957F5" w:rsidRPr="00412776">
        <w:rPr>
          <w:rFonts w:asciiTheme="minorHAnsi" w:hAnsiTheme="minorHAnsi" w:cstheme="minorHAnsi"/>
        </w:rPr>
        <w:t xml:space="preserve"> </w:t>
      </w:r>
      <w:r w:rsidR="00822F52" w:rsidRPr="00412776">
        <w:rPr>
          <w:rFonts w:asciiTheme="minorHAnsi" w:hAnsiTheme="minorHAnsi" w:cstheme="minorHAnsi"/>
        </w:rPr>
        <w:t>(s</w:t>
      </w:r>
      <w:r w:rsidR="001957F5" w:rsidRPr="00412776">
        <w:rPr>
          <w:rFonts w:asciiTheme="minorHAnsi" w:hAnsiTheme="minorHAnsi" w:cstheme="minorHAnsi"/>
        </w:rPr>
        <w:t>nížena</w:t>
      </w:r>
      <w:r w:rsidR="00822F52" w:rsidRPr="00412776">
        <w:rPr>
          <w:rFonts w:asciiTheme="minorHAnsi" w:hAnsiTheme="minorHAnsi" w:cstheme="minorHAnsi"/>
        </w:rPr>
        <w:t>)</w:t>
      </w:r>
      <w:r w:rsidR="001957F5" w:rsidRPr="00412776">
        <w:rPr>
          <w:rFonts w:asciiTheme="minorHAnsi" w:hAnsiTheme="minorHAnsi" w:cstheme="minorHAnsi"/>
        </w:rPr>
        <w:t xml:space="preserve"> dodatkem o neprovedené činnosti vyplývající z této smlouvy.</w:t>
      </w:r>
    </w:p>
    <w:p w14:paraId="773572FB" w14:textId="77777777" w:rsidR="009C2872" w:rsidRPr="00412776" w:rsidRDefault="009C2872" w:rsidP="00412776">
      <w:pPr>
        <w:widowControl w:val="0"/>
        <w:numPr>
          <w:ilvl w:val="0"/>
          <w:numId w:val="1"/>
        </w:numPr>
        <w:tabs>
          <w:tab w:val="clear" w:pos="720"/>
          <w:tab w:val="num" w:pos="284"/>
        </w:tabs>
        <w:overflowPunct w:val="0"/>
        <w:adjustRightInd w:val="0"/>
        <w:spacing w:before="0" w:after="60"/>
        <w:ind w:left="284" w:hanging="284"/>
        <w:rPr>
          <w:rFonts w:asciiTheme="minorHAnsi" w:hAnsiTheme="minorHAnsi" w:cstheme="minorHAnsi"/>
        </w:rPr>
      </w:pPr>
      <w:r w:rsidRPr="00412776">
        <w:rPr>
          <w:rFonts w:asciiTheme="minorHAnsi" w:hAnsiTheme="minorHAnsi" w:cstheme="minorHAnsi"/>
        </w:rPr>
        <w:t xml:space="preserve">Výše odměny je částka pevná, nejvýše přípustná a zahrnuje veškeré náklady </w:t>
      </w:r>
      <w:r w:rsidR="009A6773" w:rsidRPr="00412776">
        <w:rPr>
          <w:rFonts w:asciiTheme="minorHAnsi" w:hAnsiTheme="minorHAnsi" w:cstheme="minorHAnsi"/>
        </w:rPr>
        <w:t>příkazníka</w:t>
      </w:r>
      <w:r w:rsidRPr="00412776">
        <w:rPr>
          <w:rFonts w:asciiTheme="minorHAnsi" w:hAnsiTheme="minorHAnsi" w:cstheme="minorHAnsi"/>
        </w:rPr>
        <w:t xml:space="preserve"> související s provedením předmětu smlouvy (např. cestovné, poštovné, telefonní poplatky apod.).</w:t>
      </w:r>
    </w:p>
    <w:p w14:paraId="5888FC12" w14:textId="77777777" w:rsidR="008762E8" w:rsidRPr="00412776" w:rsidRDefault="009A6773" w:rsidP="00412776">
      <w:pPr>
        <w:widowControl w:val="0"/>
        <w:numPr>
          <w:ilvl w:val="0"/>
          <w:numId w:val="1"/>
        </w:numPr>
        <w:tabs>
          <w:tab w:val="clear" w:pos="720"/>
          <w:tab w:val="num" w:pos="284"/>
        </w:tabs>
        <w:overflowPunct w:val="0"/>
        <w:adjustRightInd w:val="0"/>
        <w:spacing w:before="0" w:after="60"/>
        <w:ind w:left="284" w:hanging="284"/>
        <w:rPr>
          <w:rFonts w:asciiTheme="minorHAnsi" w:hAnsiTheme="minorHAnsi" w:cstheme="minorHAnsi"/>
          <w:kern w:val="28"/>
        </w:rPr>
      </w:pPr>
      <w:r w:rsidRPr="00412776">
        <w:rPr>
          <w:rFonts w:asciiTheme="minorHAnsi" w:hAnsiTheme="minorHAnsi" w:cstheme="minorHAnsi"/>
        </w:rPr>
        <w:t>Příkazník</w:t>
      </w:r>
      <w:r w:rsidR="009C2872" w:rsidRPr="00412776">
        <w:rPr>
          <w:rFonts w:asciiTheme="minorHAnsi" w:hAnsiTheme="minorHAnsi" w:cstheme="minorHAnsi"/>
        </w:rPr>
        <w:t xml:space="preserve"> jako plátce DPH připočítává k výše uvedeným částkám odměny daň z přidané hodnoty ve výši 2</w:t>
      </w:r>
      <w:r w:rsidR="00830855" w:rsidRPr="00412776">
        <w:rPr>
          <w:rFonts w:asciiTheme="minorHAnsi" w:hAnsiTheme="minorHAnsi" w:cstheme="minorHAnsi"/>
        </w:rPr>
        <w:t>1</w:t>
      </w:r>
      <w:r w:rsidR="009C2872" w:rsidRPr="00412776">
        <w:rPr>
          <w:rFonts w:asciiTheme="minorHAnsi" w:hAnsiTheme="minorHAnsi" w:cstheme="minorHAnsi"/>
        </w:rPr>
        <w:t xml:space="preserve">%. Pokud dojde ke změně sazby DPH v době uskutečnění zdanitelného plnění, je </w:t>
      </w:r>
      <w:r w:rsidRPr="00412776">
        <w:rPr>
          <w:rFonts w:asciiTheme="minorHAnsi" w:hAnsiTheme="minorHAnsi" w:cstheme="minorHAnsi"/>
        </w:rPr>
        <w:t>příkazník</w:t>
      </w:r>
      <w:r w:rsidR="009C2872" w:rsidRPr="00412776">
        <w:rPr>
          <w:rFonts w:asciiTheme="minorHAnsi" w:hAnsiTheme="minorHAnsi" w:cstheme="minorHAnsi"/>
        </w:rPr>
        <w:t xml:space="preserve"> oprávněn účtovat DPH v procentní sazbě odpovídající zákonné úpravě účinné k datu uskutečnění zdanitelného plnění. V případě takové změny DPH není třeba uzavírat dodatek ke smlouvě, postačuje písemné oznámení </w:t>
      </w:r>
      <w:r w:rsidRPr="00412776">
        <w:rPr>
          <w:rFonts w:asciiTheme="minorHAnsi" w:hAnsiTheme="minorHAnsi" w:cstheme="minorHAnsi"/>
        </w:rPr>
        <w:t>příkazníka</w:t>
      </w:r>
      <w:r w:rsidR="009C2872" w:rsidRPr="00412776">
        <w:rPr>
          <w:rFonts w:asciiTheme="minorHAnsi" w:hAnsiTheme="minorHAnsi" w:cstheme="minorHAnsi"/>
        </w:rPr>
        <w:t xml:space="preserve"> o takové změně.</w:t>
      </w:r>
      <w:r w:rsidR="008762E8" w:rsidRPr="00412776">
        <w:rPr>
          <w:rFonts w:asciiTheme="minorHAnsi" w:hAnsiTheme="minorHAnsi" w:cstheme="minorHAnsi"/>
          <w:b/>
          <w:snapToGrid w:val="0"/>
        </w:rPr>
        <w:t xml:space="preserve">                                                                                      </w:t>
      </w:r>
    </w:p>
    <w:p w14:paraId="1A3B262B" w14:textId="084D0DDE" w:rsidR="00B34EEC" w:rsidRPr="00412776" w:rsidRDefault="00901CEF" w:rsidP="00412776">
      <w:pPr>
        <w:tabs>
          <w:tab w:val="left" w:pos="284"/>
          <w:tab w:val="left" w:pos="2268"/>
        </w:tabs>
        <w:overflowPunct w:val="0"/>
        <w:autoSpaceDE w:val="0"/>
        <w:autoSpaceDN w:val="0"/>
        <w:adjustRightInd w:val="0"/>
        <w:spacing w:before="0" w:after="60"/>
        <w:ind w:hanging="284"/>
        <w:textAlignment w:val="baseline"/>
        <w:rPr>
          <w:rFonts w:asciiTheme="minorHAnsi" w:hAnsiTheme="minorHAnsi" w:cstheme="minorHAnsi"/>
          <w:snapToGrid w:val="0"/>
        </w:rPr>
      </w:pPr>
      <w:r w:rsidRPr="00412776">
        <w:rPr>
          <w:rFonts w:asciiTheme="minorHAnsi" w:hAnsiTheme="minorHAnsi" w:cstheme="minorHAnsi"/>
          <w:snapToGrid w:val="0"/>
        </w:rPr>
        <w:t>4</w:t>
      </w:r>
      <w:r w:rsidR="009F576D" w:rsidRPr="00412776">
        <w:rPr>
          <w:rFonts w:asciiTheme="minorHAnsi" w:hAnsiTheme="minorHAnsi" w:cstheme="minorHAnsi"/>
          <w:snapToGrid w:val="0"/>
        </w:rPr>
        <w:t xml:space="preserve">. </w:t>
      </w:r>
      <w:r w:rsidR="002D063B" w:rsidRPr="00412776">
        <w:rPr>
          <w:rFonts w:asciiTheme="minorHAnsi" w:hAnsiTheme="minorHAnsi" w:cstheme="minorHAnsi"/>
          <w:snapToGrid w:val="0"/>
        </w:rPr>
        <w:t xml:space="preserve">Odměna </w:t>
      </w:r>
      <w:r w:rsidR="00B34EEC" w:rsidRPr="00412776">
        <w:rPr>
          <w:rFonts w:asciiTheme="minorHAnsi" w:hAnsiTheme="minorHAnsi" w:cstheme="minorHAnsi"/>
          <w:snapToGrid w:val="0"/>
        </w:rPr>
        <w:t xml:space="preserve">za </w:t>
      </w:r>
      <w:r w:rsidR="002953B8" w:rsidRPr="00412776">
        <w:rPr>
          <w:rFonts w:asciiTheme="minorHAnsi" w:hAnsiTheme="minorHAnsi" w:cstheme="minorHAnsi"/>
          <w:snapToGrid w:val="0"/>
        </w:rPr>
        <w:t>předmět plnění</w:t>
      </w:r>
      <w:r w:rsidR="00B34EEC" w:rsidRPr="00412776">
        <w:rPr>
          <w:rFonts w:asciiTheme="minorHAnsi" w:hAnsiTheme="minorHAnsi" w:cstheme="minorHAnsi"/>
          <w:snapToGrid w:val="0"/>
        </w:rPr>
        <w:t xml:space="preserve"> dohodnutá v čl. V. odst. 1</w:t>
      </w:r>
      <w:r w:rsidR="00FA7F91" w:rsidRPr="00412776">
        <w:rPr>
          <w:rFonts w:asciiTheme="minorHAnsi" w:hAnsiTheme="minorHAnsi" w:cstheme="minorHAnsi"/>
          <w:snapToGrid w:val="0"/>
        </w:rPr>
        <w:t>.</w:t>
      </w:r>
      <w:r w:rsidR="00B34EEC" w:rsidRPr="00412776">
        <w:rPr>
          <w:rFonts w:asciiTheme="minorHAnsi" w:hAnsiTheme="minorHAnsi" w:cstheme="minorHAnsi"/>
          <w:snapToGrid w:val="0"/>
        </w:rPr>
        <w:t xml:space="preserve"> je </w:t>
      </w:r>
      <w:r w:rsidR="002D063B" w:rsidRPr="00412776">
        <w:rPr>
          <w:rFonts w:asciiTheme="minorHAnsi" w:hAnsiTheme="minorHAnsi" w:cstheme="minorHAnsi"/>
          <w:snapToGrid w:val="0"/>
        </w:rPr>
        <w:t>odměnou maximální</w:t>
      </w:r>
      <w:r w:rsidR="00B34EEC" w:rsidRPr="00412776">
        <w:rPr>
          <w:rFonts w:asciiTheme="minorHAnsi" w:hAnsiTheme="minorHAnsi" w:cstheme="minorHAnsi"/>
          <w:snapToGrid w:val="0"/>
        </w:rPr>
        <w:t xml:space="preserve"> a konečnou. </w:t>
      </w:r>
      <w:r w:rsidR="002D063B" w:rsidRPr="00412776">
        <w:rPr>
          <w:rFonts w:asciiTheme="minorHAnsi" w:hAnsiTheme="minorHAnsi" w:cstheme="minorHAnsi"/>
          <w:snapToGrid w:val="0"/>
        </w:rPr>
        <w:t xml:space="preserve">Odměna </w:t>
      </w:r>
      <w:r w:rsidR="00B34EEC" w:rsidRPr="00412776">
        <w:rPr>
          <w:rFonts w:asciiTheme="minorHAnsi" w:hAnsiTheme="minorHAnsi" w:cstheme="minorHAnsi"/>
          <w:snapToGrid w:val="0"/>
        </w:rPr>
        <w:t xml:space="preserve">zahrnuje veškeré náklady </w:t>
      </w:r>
      <w:r w:rsidR="009A6773" w:rsidRPr="00412776">
        <w:rPr>
          <w:rFonts w:asciiTheme="minorHAnsi" w:hAnsiTheme="minorHAnsi" w:cstheme="minorHAnsi"/>
          <w:snapToGrid w:val="0"/>
        </w:rPr>
        <w:t>příkazníka</w:t>
      </w:r>
      <w:r w:rsidR="002953B8" w:rsidRPr="00412776">
        <w:rPr>
          <w:rFonts w:asciiTheme="minorHAnsi" w:hAnsiTheme="minorHAnsi" w:cstheme="minorHAnsi"/>
          <w:snapToGrid w:val="0"/>
        </w:rPr>
        <w:t xml:space="preserve"> související s provedením </w:t>
      </w:r>
      <w:r w:rsidR="00BC5682" w:rsidRPr="00412776">
        <w:rPr>
          <w:rFonts w:asciiTheme="minorHAnsi" w:hAnsiTheme="minorHAnsi" w:cstheme="minorHAnsi"/>
          <w:snapToGrid w:val="0"/>
        </w:rPr>
        <w:t>předmětu smlouvy</w:t>
      </w:r>
      <w:r w:rsidR="00A6658F" w:rsidRPr="00412776">
        <w:rPr>
          <w:rFonts w:asciiTheme="minorHAnsi" w:hAnsiTheme="minorHAnsi" w:cstheme="minorHAnsi"/>
          <w:snapToGrid w:val="0"/>
        </w:rPr>
        <w:t>.</w:t>
      </w:r>
    </w:p>
    <w:p w14:paraId="43D92DD8" w14:textId="1F2EC59C" w:rsidR="00693BB4" w:rsidRDefault="00901CEF" w:rsidP="00412776">
      <w:pPr>
        <w:spacing w:before="0" w:after="60"/>
        <w:rPr>
          <w:rFonts w:asciiTheme="minorHAnsi" w:hAnsiTheme="minorHAnsi" w:cstheme="minorHAnsi"/>
          <w:snapToGrid w:val="0"/>
        </w:rPr>
      </w:pPr>
      <w:r w:rsidRPr="00412776">
        <w:rPr>
          <w:rFonts w:asciiTheme="minorHAnsi" w:hAnsiTheme="minorHAnsi" w:cstheme="minorHAnsi"/>
          <w:snapToGrid w:val="0"/>
        </w:rPr>
        <w:t>5</w:t>
      </w:r>
      <w:r w:rsidR="009F576D" w:rsidRPr="00412776">
        <w:rPr>
          <w:rFonts w:asciiTheme="minorHAnsi" w:hAnsiTheme="minorHAnsi" w:cstheme="minorHAnsi"/>
          <w:snapToGrid w:val="0"/>
        </w:rPr>
        <w:t xml:space="preserve">. </w:t>
      </w:r>
      <w:r w:rsidR="00306463" w:rsidRPr="00412776">
        <w:rPr>
          <w:rFonts w:asciiTheme="minorHAnsi" w:hAnsiTheme="minorHAnsi" w:cstheme="minorHAnsi"/>
          <w:snapToGrid w:val="0"/>
        </w:rPr>
        <w:tab/>
      </w:r>
      <w:r w:rsidR="005422D4" w:rsidRPr="00412776">
        <w:rPr>
          <w:rFonts w:asciiTheme="minorHAnsi" w:hAnsiTheme="minorHAnsi" w:cstheme="minorHAnsi"/>
          <w:snapToGrid w:val="0"/>
        </w:rPr>
        <w:t xml:space="preserve">Zvýšení, či snížení </w:t>
      </w:r>
      <w:r w:rsidR="00B34EEC" w:rsidRPr="00412776">
        <w:rPr>
          <w:rFonts w:asciiTheme="minorHAnsi" w:hAnsiTheme="minorHAnsi" w:cstheme="minorHAnsi"/>
          <w:snapToGrid w:val="0"/>
        </w:rPr>
        <w:t xml:space="preserve">dohodnuté </w:t>
      </w:r>
      <w:r w:rsidR="002D063B" w:rsidRPr="00412776">
        <w:rPr>
          <w:rFonts w:asciiTheme="minorHAnsi" w:hAnsiTheme="minorHAnsi" w:cstheme="minorHAnsi"/>
          <w:snapToGrid w:val="0"/>
        </w:rPr>
        <w:t xml:space="preserve">odměny </w:t>
      </w:r>
      <w:r w:rsidR="00B34EEC" w:rsidRPr="00412776">
        <w:rPr>
          <w:rFonts w:asciiTheme="minorHAnsi" w:hAnsiTheme="minorHAnsi" w:cstheme="minorHAnsi"/>
          <w:snapToGrid w:val="0"/>
        </w:rPr>
        <w:t xml:space="preserve">(s výjimkou dle </w:t>
      </w:r>
      <w:r w:rsidR="00342DF5" w:rsidRPr="00412776">
        <w:rPr>
          <w:rFonts w:asciiTheme="minorHAnsi" w:hAnsiTheme="minorHAnsi" w:cstheme="minorHAnsi"/>
          <w:snapToGrid w:val="0"/>
        </w:rPr>
        <w:t xml:space="preserve">čl. </w:t>
      </w:r>
      <w:r w:rsidR="00B34EEC" w:rsidRPr="00412776">
        <w:rPr>
          <w:rFonts w:asciiTheme="minorHAnsi" w:hAnsiTheme="minorHAnsi" w:cstheme="minorHAnsi"/>
          <w:snapToGrid w:val="0"/>
        </w:rPr>
        <w:t xml:space="preserve">V. odst. </w:t>
      </w:r>
      <w:r w:rsidR="00112851" w:rsidRPr="00412776">
        <w:rPr>
          <w:rFonts w:asciiTheme="minorHAnsi" w:hAnsiTheme="minorHAnsi" w:cstheme="minorHAnsi"/>
          <w:snapToGrid w:val="0"/>
        </w:rPr>
        <w:t>3</w:t>
      </w:r>
      <w:r w:rsidR="00822F52" w:rsidRPr="00412776">
        <w:rPr>
          <w:rFonts w:asciiTheme="minorHAnsi" w:hAnsiTheme="minorHAnsi" w:cstheme="minorHAnsi"/>
          <w:snapToGrid w:val="0"/>
        </w:rPr>
        <w:t>.</w:t>
      </w:r>
      <w:r w:rsidR="00C20DF7" w:rsidRPr="00412776">
        <w:rPr>
          <w:rFonts w:asciiTheme="minorHAnsi" w:hAnsiTheme="minorHAnsi" w:cstheme="minorHAnsi"/>
          <w:snapToGrid w:val="0"/>
        </w:rPr>
        <w:t xml:space="preserve"> této smlouvy</w:t>
      </w:r>
      <w:r w:rsidR="00B34EEC" w:rsidRPr="00412776">
        <w:rPr>
          <w:rFonts w:asciiTheme="minorHAnsi" w:hAnsiTheme="minorHAnsi" w:cstheme="minorHAnsi"/>
          <w:snapToGrid w:val="0"/>
        </w:rPr>
        <w:t>) je možné pouze na základě písemného dodatku ke smlouvě podepsaného zástupci obou smluvních stran.</w:t>
      </w:r>
    </w:p>
    <w:p w14:paraId="5B4F8F04" w14:textId="77777777" w:rsidR="00412776" w:rsidRDefault="00412776" w:rsidP="00412776">
      <w:pPr>
        <w:spacing w:before="0" w:after="60"/>
        <w:rPr>
          <w:rFonts w:asciiTheme="minorHAnsi" w:hAnsiTheme="minorHAnsi" w:cstheme="minorHAnsi"/>
          <w:snapToGrid w:val="0"/>
        </w:rPr>
      </w:pPr>
    </w:p>
    <w:p w14:paraId="1EAE3596" w14:textId="77777777" w:rsidR="00DD7F9D" w:rsidRPr="00412776" w:rsidRDefault="00DD7F9D" w:rsidP="00412776">
      <w:pPr>
        <w:spacing w:before="0" w:after="60"/>
        <w:rPr>
          <w:rFonts w:asciiTheme="minorHAnsi" w:hAnsiTheme="minorHAnsi" w:cstheme="minorHAnsi"/>
          <w:snapToGrid w:val="0"/>
        </w:rPr>
      </w:pPr>
    </w:p>
    <w:p w14:paraId="673569EA" w14:textId="02F9CA79" w:rsidR="00B34EEC" w:rsidRPr="00412776" w:rsidRDefault="00B34EEC" w:rsidP="00412776">
      <w:pPr>
        <w:spacing w:before="0" w:after="60"/>
        <w:jc w:val="center"/>
        <w:rPr>
          <w:rFonts w:asciiTheme="minorHAnsi" w:hAnsiTheme="minorHAnsi" w:cstheme="minorHAnsi"/>
          <w:b/>
          <w:snapToGrid w:val="0"/>
        </w:rPr>
      </w:pPr>
      <w:r w:rsidRPr="00412776">
        <w:rPr>
          <w:rFonts w:asciiTheme="minorHAnsi" w:hAnsiTheme="minorHAnsi" w:cstheme="minorHAnsi"/>
          <w:b/>
          <w:snapToGrid w:val="0"/>
        </w:rPr>
        <w:lastRenderedPageBreak/>
        <w:t xml:space="preserve">VI. </w:t>
      </w:r>
    </w:p>
    <w:p w14:paraId="072D22CF" w14:textId="77777777" w:rsidR="00B34EEC" w:rsidRPr="00412776" w:rsidRDefault="00B34EEC" w:rsidP="00412776">
      <w:pPr>
        <w:pStyle w:val="Nadpis5"/>
        <w:spacing w:before="0" w:after="60"/>
        <w:rPr>
          <w:rFonts w:asciiTheme="minorHAnsi" w:hAnsiTheme="minorHAnsi" w:cstheme="minorHAnsi"/>
          <w:szCs w:val="22"/>
        </w:rPr>
      </w:pPr>
      <w:r w:rsidRPr="00412776">
        <w:rPr>
          <w:rFonts w:asciiTheme="minorHAnsi" w:hAnsiTheme="minorHAnsi" w:cstheme="minorHAnsi"/>
          <w:szCs w:val="22"/>
        </w:rPr>
        <w:t>Platební podmínky</w:t>
      </w:r>
    </w:p>
    <w:p w14:paraId="699D08C8" w14:textId="77777777" w:rsidR="00E50B77" w:rsidRPr="00412776" w:rsidRDefault="002D063B" w:rsidP="00412776">
      <w:pPr>
        <w:pStyle w:val="Odstavecseseznamem"/>
        <w:numPr>
          <w:ilvl w:val="0"/>
          <w:numId w:val="25"/>
        </w:numPr>
        <w:spacing w:before="0" w:after="60"/>
        <w:rPr>
          <w:rFonts w:asciiTheme="minorHAnsi" w:hAnsiTheme="minorHAnsi" w:cstheme="minorHAnsi"/>
          <w:lang w:eastAsia="cs-CZ"/>
        </w:rPr>
      </w:pPr>
      <w:r w:rsidRPr="00412776">
        <w:rPr>
          <w:rFonts w:asciiTheme="minorHAnsi" w:hAnsiTheme="minorHAnsi" w:cstheme="minorHAnsi"/>
          <w:lang w:eastAsia="cs-CZ"/>
        </w:rPr>
        <w:t xml:space="preserve">Sjednaná odměna </w:t>
      </w:r>
      <w:r w:rsidR="000B223F" w:rsidRPr="00412776">
        <w:rPr>
          <w:rFonts w:asciiTheme="minorHAnsi" w:hAnsiTheme="minorHAnsi" w:cstheme="minorHAnsi"/>
          <w:lang w:eastAsia="cs-CZ"/>
        </w:rPr>
        <w:t xml:space="preserve">za </w:t>
      </w:r>
      <w:r w:rsidR="00187360" w:rsidRPr="00412776">
        <w:rPr>
          <w:rFonts w:asciiTheme="minorHAnsi" w:hAnsiTheme="minorHAnsi" w:cstheme="minorHAnsi"/>
          <w:lang w:eastAsia="cs-CZ"/>
        </w:rPr>
        <w:t xml:space="preserve">realizaci předmětu smlouvy </w:t>
      </w:r>
      <w:r w:rsidR="000B223F" w:rsidRPr="00412776">
        <w:rPr>
          <w:rFonts w:asciiTheme="minorHAnsi" w:hAnsiTheme="minorHAnsi" w:cstheme="minorHAnsi"/>
          <w:lang w:eastAsia="cs-CZ"/>
        </w:rPr>
        <w:t xml:space="preserve">bude uhrazena na základě faktur vystavených </w:t>
      </w:r>
      <w:r w:rsidR="009A6773" w:rsidRPr="00412776">
        <w:rPr>
          <w:rFonts w:asciiTheme="minorHAnsi" w:hAnsiTheme="minorHAnsi" w:cstheme="minorHAnsi"/>
          <w:lang w:eastAsia="cs-CZ"/>
        </w:rPr>
        <w:t>příkazníkem</w:t>
      </w:r>
      <w:r w:rsidR="00187360" w:rsidRPr="00412776">
        <w:rPr>
          <w:rFonts w:asciiTheme="minorHAnsi" w:hAnsiTheme="minorHAnsi" w:cstheme="minorHAnsi"/>
          <w:lang w:eastAsia="cs-CZ"/>
        </w:rPr>
        <w:t>.</w:t>
      </w:r>
      <w:r w:rsidR="00916A90" w:rsidRPr="00412776">
        <w:rPr>
          <w:rFonts w:asciiTheme="minorHAnsi" w:hAnsiTheme="minorHAnsi" w:cstheme="minorHAnsi"/>
          <w:lang w:eastAsia="cs-CZ"/>
        </w:rPr>
        <w:t xml:space="preserve"> </w:t>
      </w:r>
      <w:r w:rsidR="009A6773" w:rsidRPr="00412776">
        <w:rPr>
          <w:rFonts w:asciiTheme="minorHAnsi" w:hAnsiTheme="minorHAnsi" w:cstheme="minorHAnsi"/>
          <w:lang w:eastAsia="cs-CZ"/>
        </w:rPr>
        <w:t>Příkazník</w:t>
      </w:r>
      <w:r w:rsidR="00916A90" w:rsidRPr="00412776">
        <w:rPr>
          <w:rFonts w:asciiTheme="minorHAnsi" w:hAnsiTheme="minorHAnsi" w:cstheme="minorHAnsi"/>
          <w:lang w:eastAsia="cs-CZ"/>
        </w:rPr>
        <w:t xml:space="preserve"> je oprávněn </w:t>
      </w:r>
      <w:r w:rsidR="000B223F" w:rsidRPr="00412776">
        <w:rPr>
          <w:rFonts w:asciiTheme="minorHAnsi" w:hAnsiTheme="minorHAnsi" w:cstheme="minorHAnsi"/>
          <w:lang w:eastAsia="cs-CZ"/>
        </w:rPr>
        <w:t xml:space="preserve">fakturovat </w:t>
      </w:r>
      <w:r w:rsidRPr="00412776">
        <w:rPr>
          <w:rFonts w:asciiTheme="minorHAnsi" w:hAnsiTheme="minorHAnsi" w:cstheme="minorHAnsi"/>
          <w:lang w:eastAsia="cs-CZ"/>
        </w:rPr>
        <w:t>odměnu následovně</w:t>
      </w:r>
      <w:r w:rsidR="000B223F" w:rsidRPr="00412776">
        <w:rPr>
          <w:rFonts w:asciiTheme="minorHAnsi" w:hAnsiTheme="minorHAnsi" w:cstheme="minorHAnsi"/>
          <w:lang w:eastAsia="cs-CZ"/>
        </w:rPr>
        <w:t>:</w:t>
      </w:r>
    </w:p>
    <w:p w14:paraId="4866D997" w14:textId="2634FF69" w:rsidR="002D063B" w:rsidRPr="00412776" w:rsidRDefault="00A6658F" w:rsidP="00412776">
      <w:pPr>
        <w:widowControl w:val="0"/>
        <w:numPr>
          <w:ilvl w:val="0"/>
          <w:numId w:val="29"/>
        </w:numPr>
        <w:tabs>
          <w:tab w:val="left" w:pos="709"/>
        </w:tabs>
        <w:overflowPunct w:val="0"/>
        <w:adjustRightInd w:val="0"/>
        <w:spacing w:before="0" w:after="60"/>
        <w:ind w:left="709" w:hanging="142"/>
        <w:rPr>
          <w:rFonts w:asciiTheme="minorHAnsi" w:hAnsiTheme="minorHAnsi" w:cstheme="minorHAnsi"/>
          <w:b/>
          <w:strike/>
          <w:kern w:val="28"/>
        </w:rPr>
      </w:pPr>
      <w:r w:rsidRPr="00412776">
        <w:rPr>
          <w:rFonts w:asciiTheme="minorHAnsi" w:hAnsiTheme="minorHAnsi" w:cstheme="minorHAnsi"/>
          <w:b/>
        </w:rPr>
        <w:t xml:space="preserve">činnosti dle čl. II. odst. </w:t>
      </w:r>
      <w:r w:rsidR="002E42D2" w:rsidRPr="00412776">
        <w:rPr>
          <w:rFonts w:asciiTheme="minorHAnsi" w:hAnsiTheme="minorHAnsi" w:cstheme="minorHAnsi"/>
          <w:b/>
        </w:rPr>
        <w:t>2</w:t>
      </w:r>
      <w:r w:rsidR="00FA7F91" w:rsidRPr="00412776">
        <w:rPr>
          <w:rFonts w:asciiTheme="minorHAnsi" w:hAnsiTheme="minorHAnsi" w:cstheme="minorHAnsi"/>
          <w:b/>
        </w:rPr>
        <w:t>.</w:t>
      </w:r>
      <w:r w:rsidRPr="00412776">
        <w:rPr>
          <w:rFonts w:asciiTheme="minorHAnsi" w:hAnsiTheme="minorHAnsi" w:cstheme="minorHAnsi"/>
          <w:b/>
        </w:rPr>
        <w:t xml:space="preserve"> písm. </w:t>
      </w:r>
      <w:r w:rsidR="00C453E5">
        <w:rPr>
          <w:rFonts w:asciiTheme="minorHAnsi" w:hAnsiTheme="minorHAnsi" w:cstheme="minorHAnsi"/>
          <w:b/>
        </w:rPr>
        <w:t>A</w:t>
      </w:r>
      <w:r w:rsidR="00FA7F91" w:rsidRPr="00412776">
        <w:rPr>
          <w:rFonts w:asciiTheme="minorHAnsi" w:hAnsiTheme="minorHAnsi" w:cstheme="minorHAnsi"/>
          <w:b/>
        </w:rPr>
        <w:t>.</w:t>
      </w:r>
      <w:r w:rsidR="00A17579" w:rsidRPr="00412776">
        <w:rPr>
          <w:rFonts w:asciiTheme="minorHAnsi" w:hAnsiTheme="minorHAnsi" w:cstheme="minorHAnsi"/>
          <w:b/>
        </w:rPr>
        <w:t xml:space="preserve"> </w:t>
      </w:r>
      <w:r w:rsidRPr="00412776">
        <w:rPr>
          <w:rFonts w:asciiTheme="minorHAnsi" w:hAnsiTheme="minorHAnsi" w:cstheme="minorHAnsi"/>
          <w:b/>
        </w:rPr>
        <w:t xml:space="preserve">a </w:t>
      </w:r>
      <w:r w:rsidR="00C453E5">
        <w:rPr>
          <w:rFonts w:asciiTheme="minorHAnsi" w:hAnsiTheme="minorHAnsi" w:cstheme="minorHAnsi"/>
          <w:b/>
        </w:rPr>
        <w:t>B</w:t>
      </w:r>
      <w:r w:rsidR="00FA7F91" w:rsidRPr="00412776">
        <w:rPr>
          <w:rFonts w:asciiTheme="minorHAnsi" w:hAnsiTheme="minorHAnsi" w:cstheme="minorHAnsi"/>
          <w:b/>
        </w:rPr>
        <w:t>.</w:t>
      </w:r>
      <w:r w:rsidR="00A17579" w:rsidRPr="00412776">
        <w:rPr>
          <w:rFonts w:asciiTheme="minorHAnsi" w:hAnsiTheme="minorHAnsi" w:cstheme="minorHAnsi"/>
          <w:b/>
        </w:rPr>
        <w:t xml:space="preserve"> </w:t>
      </w:r>
      <w:r w:rsidRPr="00412776">
        <w:rPr>
          <w:rFonts w:asciiTheme="minorHAnsi" w:hAnsiTheme="minorHAnsi" w:cstheme="minorHAnsi"/>
          <w:b/>
        </w:rPr>
        <w:t>této smlouvy</w:t>
      </w:r>
      <w:r w:rsidR="002D063B" w:rsidRPr="00412776">
        <w:rPr>
          <w:rFonts w:asciiTheme="minorHAnsi" w:hAnsiTheme="minorHAnsi" w:cstheme="minorHAnsi"/>
          <w:b/>
        </w:rPr>
        <w:t>:</w:t>
      </w:r>
    </w:p>
    <w:p w14:paraId="4C19D102" w14:textId="0F33BF88" w:rsidR="00501AF0" w:rsidRPr="00412776" w:rsidRDefault="00A6658F" w:rsidP="00412776">
      <w:pPr>
        <w:widowControl w:val="0"/>
        <w:tabs>
          <w:tab w:val="left" w:pos="709"/>
        </w:tabs>
        <w:overflowPunct w:val="0"/>
        <w:adjustRightInd w:val="0"/>
        <w:spacing w:before="0" w:after="60"/>
        <w:ind w:left="709" w:firstLine="0"/>
        <w:rPr>
          <w:rFonts w:asciiTheme="minorHAnsi" w:hAnsiTheme="minorHAnsi" w:cstheme="minorHAnsi"/>
        </w:rPr>
      </w:pPr>
      <w:r w:rsidRPr="00412776">
        <w:rPr>
          <w:rFonts w:asciiTheme="minorHAnsi" w:hAnsiTheme="minorHAnsi" w:cstheme="minorHAnsi"/>
        </w:rPr>
        <w:t xml:space="preserve">průběžně 1x měsíčně zpětně ve výši podílu </w:t>
      </w:r>
      <w:r w:rsidR="002D063B" w:rsidRPr="00412776">
        <w:rPr>
          <w:rFonts w:asciiTheme="minorHAnsi" w:hAnsiTheme="minorHAnsi" w:cstheme="minorHAnsi"/>
        </w:rPr>
        <w:t xml:space="preserve">odměny </w:t>
      </w:r>
      <w:r w:rsidRPr="00412776">
        <w:rPr>
          <w:rFonts w:asciiTheme="minorHAnsi" w:hAnsiTheme="minorHAnsi" w:cstheme="minorHAnsi"/>
        </w:rPr>
        <w:t>za tyto činnosti a počtu měsíců uvedených ve smlouvě o dílo s vybraným zhotovitelem stavby (doba plnění) a to až do výše 90</w:t>
      </w:r>
      <w:r w:rsidR="00FA7F91" w:rsidRPr="00412776">
        <w:rPr>
          <w:rFonts w:asciiTheme="minorHAnsi" w:hAnsiTheme="minorHAnsi" w:cstheme="minorHAnsi"/>
        </w:rPr>
        <w:t xml:space="preserve"> </w:t>
      </w:r>
      <w:r w:rsidRPr="00412776">
        <w:rPr>
          <w:rFonts w:asciiTheme="minorHAnsi" w:hAnsiTheme="minorHAnsi" w:cstheme="minorHAnsi"/>
        </w:rPr>
        <w:t xml:space="preserve">% </w:t>
      </w:r>
      <w:r w:rsidR="002D063B" w:rsidRPr="00412776">
        <w:rPr>
          <w:rFonts w:asciiTheme="minorHAnsi" w:hAnsiTheme="minorHAnsi" w:cstheme="minorHAnsi"/>
        </w:rPr>
        <w:t xml:space="preserve">odměny za realizaci </w:t>
      </w:r>
      <w:r w:rsidRPr="00412776">
        <w:rPr>
          <w:rFonts w:asciiTheme="minorHAnsi" w:hAnsiTheme="minorHAnsi" w:cstheme="minorHAnsi"/>
        </w:rPr>
        <w:t>těchto činností. Zbylých 10</w:t>
      </w:r>
      <w:r w:rsidR="00FA7F91" w:rsidRPr="00412776">
        <w:rPr>
          <w:rFonts w:asciiTheme="minorHAnsi" w:hAnsiTheme="minorHAnsi" w:cstheme="minorHAnsi"/>
        </w:rPr>
        <w:t xml:space="preserve"> </w:t>
      </w:r>
      <w:r w:rsidRPr="00412776">
        <w:rPr>
          <w:rFonts w:asciiTheme="minorHAnsi" w:hAnsiTheme="minorHAnsi" w:cstheme="minorHAnsi"/>
        </w:rPr>
        <w:t xml:space="preserve">% bude uhrazeno po ukončení všech činností, které jsou předmětem plnění dle čl. II. odst. </w:t>
      </w:r>
      <w:r w:rsidR="002E42D2" w:rsidRPr="00412776">
        <w:rPr>
          <w:rFonts w:asciiTheme="minorHAnsi" w:hAnsiTheme="minorHAnsi" w:cstheme="minorHAnsi"/>
        </w:rPr>
        <w:t>2</w:t>
      </w:r>
      <w:r w:rsidR="00FA7F91" w:rsidRPr="00412776">
        <w:rPr>
          <w:rFonts w:asciiTheme="minorHAnsi" w:hAnsiTheme="minorHAnsi" w:cstheme="minorHAnsi"/>
        </w:rPr>
        <w:t>.</w:t>
      </w:r>
      <w:r w:rsidRPr="00412776">
        <w:rPr>
          <w:rFonts w:asciiTheme="minorHAnsi" w:hAnsiTheme="minorHAnsi" w:cstheme="minorHAnsi"/>
        </w:rPr>
        <w:t xml:space="preserve"> písm. </w:t>
      </w:r>
      <w:r w:rsidR="00C453E5">
        <w:rPr>
          <w:rFonts w:asciiTheme="minorHAnsi" w:hAnsiTheme="minorHAnsi" w:cstheme="minorHAnsi"/>
        </w:rPr>
        <w:t>A</w:t>
      </w:r>
      <w:r w:rsidR="00FA7F91" w:rsidRPr="00412776">
        <w:rPr>
          <w:rFonts w:asciiTheme="minorHAnsi" w:hAnsiTheme="minorHAnsi" w:cstheme="minorHAnsi"/>
        </w:rPr>
        <w:t>.</w:t>
      </w:r>
      <w:r w:rsidR="0055219C" w:rsidRPr="00412776">
        <w:rPr>
          <w:rFonts w:asciiTheme="minorHAnsi" w:hAnsiTheme="minorHAnsi" w:cstheme="minorHAnsi"/>
        </w:rPr>
        <w:t xml:space="preserve"> a </w:t>
      </w:r>
      <w:r w:rsidR="00C453E5">
        <w:rPr>
          <w:rFonts w:asciiTheme="minorHAnsi" w:hAnsiTheme="minorHAnsi" w:cstheme="minorHAnsi"/>
        </w:rPr>
        <w:t>B</w:t>
      </w:r>
      <w:r w:rsidR="00FA7F91" w:rsidRPr="00412776">
        <w:rPr>
          <w:rFonts w:asciiTheme="minorHAnsi" w:hAnsiTheme="minorHAnsi" w:cstheme="minorHAnsi"/>
        </w:rPr>
        <w:t>.</w:t>
      </w:r>
      <w:r w:rsidRPr="00412776">
        <w:rPr>
          <w:rFonts w:asciiTheme="minorHAnsi" w:hAnsiTheme="minorHAnsi" w:cstheme="minorHAnsi"/>
        </w:rPr>
        <w:t xml:space="preserve"> této smlouvy.  </w:t>
      </w:r>
    </w:p>
    <w:p w14:paraId="6A136636" w14:textId="30C3E8D3" w:rsidR="00D436C0" w:rsidRPr="00412776" w:rsidRDefault="00D436C0" w:rsidP="00412776">
      <w:pPr>
        <w:pStyle w:val="Odstavecseseznamem"/>
        <w:numPr>
          <w:ilvl w:val="0"/>
          <w:numId w:val="25"/>
        </w:numPr>
        <w:tabs>
          <w:tab w:val="left" w:pos="0"/>
        </w:tabs>
        <w:spacing w:before="0" w:after="60"/>
        <w:rPr>
          <w:rFonts w:asciiTheme="minorHAnsi" w:hAnsiTheme="minorHAnsi" w:cstheme="minorHAnsi"/>
        </w:rPr>
      </w:pPr>
      <w:r w:rsidRPr="00412776">
        <w:rPr>
          <w:rFonts w:asciiTheme="minorHAnsi" w:hAnsiTheme="minorHAnsi" w:cstheme="minorHAnsi"/>
        </w:rPr>
        <w:t>Podkladem pro zaplacení plnění budou faktury, které budou mít náležitosti daňového dokladu dle zákona č. 235/2004 Sb. v platném znění. Smluvní strany se dohodly, že cena bude fakturována</w:t>
      </w:r>
      <w:r w:rsidR="00A6658F" w:rsidRPr="00412776">
        <w:rPr>
          <w:rFonts w:asciiTheme="minorHAnsi" w:hAnsiTheme="minorHAnsi" w:cstheme="minorHAnsi"/>
        </w:rPr>
        <w:t xml:space="preserve"> </w:t>
      </w:r>
      <w:r w:rsidRPr="00412776">
        <w:rPr>
          <w:rFonts w:asciiTheme="minorHAnsi" w:hAnsiTheme="minorHAnsi" w:cstheme="minorHAnsi"/>
        </w:rPr>
        <w:t xml:space="preserve">s DPH. Lhůta splatnosti jednotlivých faktur je 21 dnů ode dne doručení </w:t>
      </w:r>
      <w:r w:rsidR="002C1E54" w:rsidRPr="00412776">
        <w:rPr>
          <w:rFonts w:asciiTheme="minorHAnsi" w:hAnsiTheme="minorHAnsi" w:cstheme="minorHAnsi"/>
        </w:rPr>
        <w:t>příkazci</w:t>
      </w:r>
      <w:r w:rsidRPr="00412776">
        <w:rPr>
          <w:rFonts w:asciiTheme="minorHAnsi" w:hAnsiTheme="minorHAnsi" w:cstheme="minorHAnsi"/>
        </w:rPr>
        <w:t xml:space="preserve">. </w:t>
      </w:r>
    </w:p>
    <w:p w14:paraId="05451C3C" w14:textId="77777777" w:rsidR="00675D8B" w:rsidRPr="00412776" w:rsidRDefault="00D47E7D" w:rsidP="00412776">
      <w:pPr>
        <w:numPr>
          <w:ilvl w:val="0"/>
          <w:numId w:val="25"/>
        </w:numPr>
        <w:tabs>
          <w:tab w:val="left" w:pos="0"/>
        </w:tabs>
        <w:spacing w:before="0" w:after="60"/>
        <w:rPr>
          <w:rFonts w:asciiTheme="minorHAnsi" w:hAnsiTheme="minorHAnsi" w:cstheme="minorHAnsi"/>
        </w:rPr>
      </w:pPr>
      <w:r w:rsidRPr="00412776">
        <w:rPr>
          <w:rFonts w:asciiTheme="minorHAnsi" w:hAnsiTheme="minorHAnsi" w:cstheme="minorHAnsi"/>
        </w:rPr>
        <w:t>Faktura bude vždy obsahovat náležitosti daňového dokladu dle obecně závazných právních předpisů, zejména dle zákona č. 235/2004 Sb., o dani z přidané hodnoty (dále jen „zákon o DPH“)</w:t>
      </w:r>
      <w:r w:rsidR="00D436C0" w:rsidRPr="00412776">
        <w:rPr>
          <w:rFonts w:asciiTheme="minorHAnsi" w:hAnsiTheme="minorHAnsi" w:cstheme="minorHAnsi"/>
        </w:rPr>
        <w:t xml:space="preserve">. </w:t>
      </w:r>
    </w:p>
    <w:p w14:paraId="4758CB84" w14:textId="421BD438" w:rsidR="00D436C0" w:rsidRPr="00412776" w:rsidRDefault="00D436C0" w:rsidP="00412776">
      <w:pPr>
        <w:numPr>
          <w:ilvl w:val="0"/>
          <w:numId w:val="25"/>
        </w:numPr>
        <w:tabs>
          <w:tab w:val="left" w:pos="0"/>
        </w:tabs>
        <w:spacing w:before="0" w:after="60"/>
        <w:rPr>
          <w:rFonts w:asciiTheme="minorHAnsi" w:hAnsiTheme="minorHAnsi" w:cstheme="minorHAnsi"/>
        </w:rPr>
      </w:pPr>
      <w:r w:rsidRPr="00412776">
        <w:rPr>
          <w:rFonts w:asciiTheme="minorHAnsi" w:hAnsiTheme="minorHAnsi" w:cstheme="minorHAnsi"/>
        </w:rPr>
        <w:t>Jestliže faktura nebude obsahovat tyto náležitosti (případně bude obsahovat chybné údaje),</w:t>
      </w:r>
      <w:r w:rsidR="002C1E54" w:rsidRPr="00412776">
        <w:rPr>
          <w:rFonts w:asciiTheme="minorHAnsi" w:hAnsiTheme="minorHAnsi" w:cstheme="minorHAnsi"/>
        </w:rPr>
        <w:t xml:space="preserve"> je příkazce</w:t>
      </w:r>
      <w:r w:rsidRPr="00412776">
        <w:rPr>
          <w:rFonts w:asciiTheme="minorHAnsi" w:hAnsiTheme="minorHAnsi" w:cstheme="minorHAnsi"/>
        </w:rPr>
        <w:t xml:space="preserve"> oprávněn takovou fakturu doporučeně či osobně (prostřednictvím zaměstnan</w:t>
      </w:r>
      <w:r w:rsidR="002C1E54" w:rsidRPr="00412776">
        <w:rPr>
          <w:rFonts w:asciiTheme="minorHAnsi" w:hAnsiTheme="minorHAnsi" w:cstheme="minorHAnsi"/>
        </w:rPr>
        <w:t>ce příkazce</w:t>
      </w:r>
      <w:r w:rsidRPr="00412776">
        <w:rPr>
          <w:rFonts w:asciiTheme="minorHAnsi" w:hAnsiTheme="minorHAnsi" w:cstheme="minorHAnsi"/>
        </w:rPr>
        <w:t xml:space="preserve">) vrátit </w:t>
      </w:r>
      <w:r w:rsidR="002C1E54" w:rsidRPr="00412776">
        <w:rPr>
          <w:rFonts w:asciiTheme="minorHAnsi" w:hAnsiTheme="minorHAnsi" w:cstheme="minorHAnsi"/>
        </w:rPr>
        <w:t>příkazníkovi</w:t>
      </w:r>
      <w:r w:rsidRPr="00412776">
        <w:rPr>
          <w:rFonts w:asciiTheme="minorHAnsi" w:hAnsiTheme="minorHAnsi" w:cstheme="minorHAnsi"/>
        </w:rPr>
        <w:t xml:space="preserve">. Faktury musí být vráceny do data jejich splatnosti. Po tomto vrácení je </w:t>
      </w:r>
      <w:r w:rsidR="009A6773" w:rsidRPr="00412776">
        <w:rPr>
          <w:rFonts w:asciiTheme="minorHAnsi" w:hAnsiTheme="minorHAnsi" w:cstheme="minorHAnsi"/>
        </w:rPr>
        <w:t>příkazník</w:t>
      </w:r>
      <w:r w:rsidRPr="00412776">
        <w:rPr>
          <w:rFonts w:asciiTheme="minorHAnsi" w:hAnsiTheme="minorHAnsi" w:cstheme="minorHAnsi"/>
        </w:rPr>
        <w:t xml:space="preserve"> povinen vystavit novou fakturu se správnými náležitostmi. Do doby, než je vystavena nová faktura s novou lhůtou splatnosti,</w:t>
      </w:r>
      <w:r w:rsidR="001B03F6">
        <w:rPr>
          <w:rFonts w:asciiTheme="minorHAnsi" w:hAnsiTheme="minorHAnsi" w:cstheme="minorHAnsi"/>
        </w:rPr>
        <w:t xml:space="preserve"> není</w:t>
      </w:r>
      <w:r w:rsidRPr="00412776">
        <w:rPr>
          <w:rFonts w:asciiTheme="minorHAnsi" w:hAnsiTheme="minorHAnsi" w:cstheme="minorHAnsi"/>
        </w:rPr>
        <w:t xml:space="preserve"> </w:t>
      </w:r>
      <w:r w:rsidR="002C1E54" w:rsidRPr="00412776">
        <w:rPr>
          <w:rFonts w:asciiTheme="minorHAnsi" w:hAnsiTheme="minorHAnsi" w:cstheme="minorHAnsi"/>
        </w:rPr>
        <w:t>příkazce</w:t>
      </w:r>
      <w:r w:rsidRPr="00412776">
        <w:rPr>
          <w:rFonts w:asciiTheme="minorHAnsi" w:hAnsiTheme="minorHAnsi" w:cstheme="minorHAnsi"/>
        </w:rPr>
        <w:t xml:space="preserve"> v prodlení s placením příslušné faktury. Splatnost nově vystavené faktury je rovněž 21 dnů od jejího doručení </w:t>
      </w:r>
      <w:r w:rsidR="002C1E54" w:rsidRPr="00412776">
        <w:rPr>
          <w:rFonts w:asciiTheme="minorHAnsi" w:hAnsiTheme="minorHAnsi" w:cstheme="minorHAnsi"/>
        </w:rPr>
        <w:t>příkazci</w:t>
      </w:r>
      <w:r w:rsidRPr="00412776">
        <w:rPr>
          <w:rFonts w:asciiTheme="minorHAnsi" w:hAnsiTheme="minorHAnsi" w:cstheme="minorHAnsi"/>
        </w:rPr>
        <w:t xml:space="preserve">. </w:t>
      </w:r>
    </w:p>
    <w:p w14:paraId="348456C1" w14:textId="77777777" w:rsidR="00D436C0" w:rsidRPr="00412776" w:rsidRDefault="00D436C0" w:rsidP="00412776">
      <w:pPr>
        <w:widowControl w:val="0"/>
        <w:numPr>
          <w:ilvl w:val="0"/>
          <w:numId w:val="25"/>
        </w:numPr>
        <w:overflowPunct w:val="0"/>
        <w:adjustRightInd w:val="0"/>
        <w:spacing w:before="0" w:after="60"/>
        <w:rPr>
          <w:rFonts w:asciiTheme="minorHAnsi" w:hAnsiTheme="minorHAnsi" w:cstheme="minorHAnsi"/>
        </w:rPr>
      </w:pPr>
      <w:r w:rsidRPr="00412776">
        <w:rPr>
          <w:rFonts w:asciiTheme="minorHAnsi" w:hAnsiTheme="minorHAnsi" w:cstheme="minorHAnsi"/>
        </w:rPr>
        <w:t xml:space="preserve">Správní a jiné nutně vynaložené poplatky orgánům veřejné moci (pokud od nich není </w:t>
      </w:r>
      <w:r w:rsidR="002C1E54" w:rsidRPr="00412776">
        <w:rPr>
          <w:rFonts w:asciiTheme="minorHAnsi" w:hAnsiTheme="minorHAnsi" w:cstheme="minorHAnsi"/>
        </w:rPr>
        <w:t>příkazce</w:t>
      </w:r>
      <w:r w:rsidRPr="00412776">
        <w:rPr>
          <w:rFonts w:asciiTheme="minorHAnsi" w:hAnsiTheme="minorHAnsi" w:cstheme="minorHAnsi"/>
        </w:rPr>
        <w:t xml:space="preserve"> osvobozen) hradí </w:t>
      </w:r>
      <w:r w:rsidR="002C1E54" w:rsidRPr="00412776">
        <w:rPr>
          <w:rFonts w:asciiTheme="minorHAnsi" w:hAnsiTheme="minorHAnsi" w:cstheme="minorHAnsi"/>
        </w:rPr>
        <w:t>příkazce</w:t>
      </w:r>
      <w:r w:rsidRPr="00412776">
        <w:rPr>
          <w:rFonts w:asciiTheme="minorHAnsi" w:hAnsiTheme="minorHAnsi" w:cstheme="minorHAnsi"/>
        </w:rPr>
        <w:t xml:space="preserve"> a to tak, že je zaplatí </w:t>
      </w:r>
      <w:r w:rsidR="009A6773" w:rsidRPr="00412776">
        <w:rPr>
          <w:rFonts w:asciiTheme="minorHAnsi" w:hAnsiTheme="minorHAnsi" w:cstheme="minorHAnsi"/>
        </w:rPr>
        <w:t>příkazník</w:t>
      </w:r>
      <w:r w:rsidRPr="00412776">
        <w:rPr>
          <w:rFonts w:asciiTheme="minorHAnsi" w:hAnsiTheme="minorHAnsi" w:cstheme="minorHAnsi"/>
        </w:rPr>
        <w:t xml:space="preserve"> a následně vyúčtuje </w:t>
      </w:r>
      <w:r w:rsidR="002C1E54" w:rsidRPr="00412776">
        <w:rPr>
          <w:rFonts w:asciiTheme="minorHAnsi" w:hAnsiTheme="minorHAnsi" w:cstheme="minorHAnsi"/>
        </w:rPr>
        <w:t>příkazci</w:t>
      </w:r>
      <w:r w:rsidRPr="00412776">
        <w:rPr>
          <w:rFonts w:asciiTheme="minorHAnsi" w:hAnsiTheme="minorHAnsi" w:cstheme="minorHAnsi"/>
        </w:rPr>
        <w:t xml:space="preserve"> a doloží jejich uhrazení. Všechny tyto platby musí být s </w:t>
      </w:r>
      <w:r w:rsidR="009A6773" w:rsidRPr="00412776">
        <w:rPr>
          <w:rFonts w:asciiTheme="minorHAnsi" w:hAnsiTheme="minorHAnsi" w:cstheme="minorHAnsi"/>
        </w:rPr>
        <w:t>příkazcem</w:t>
      </w:r>
      <w:r w:rsidRPr="00412776">
        <w:rPr>
          <w:rFonts w:asciiTheme="minorHAnsi" w:hAnsiTheme="minorHAnsi" w:cstheme="minorHAnsi"/>
        </w:rPr>
        <w:t xml:space="preserve"> předem projednány a </w:t>
      </w:r>
      <w:r w:rsidR="009A6773" w:rsidRPr="00412776">
        <w:rPr>
          <w:rFonts w:asciiTheme="minorHAnsi" w:hAnsiTheme="minorHAnsi" w:cstheme="minorHAnsi"/>
        </w:rPr>
        <w:t>příkazcem</w:t>
      </w:r>
      <w:r w:rsidRPr="00412776">
        <w:rPr>
          <w:rFonts w:asciiTheme="minorHAnsi" w:hAnsiTheme="minorHAnsi" w:cstheme="minorHAnsi"/>
        </w:rPr>
        <w:t xml:space="preserve"> písemně odsouhlaseny. Veškeré další náklady vynaložené </w:t>
      </w:r>
      <w:r w:rsidR="009A6773" w:rsidRPr="00412776">
        <w:rPr>
          <w:rFonts w:asciiTheme="minorHAnsi" w:hAnsiTheme="minorHAnsi" w:cstheme="minorHAnsi"/>
        </w:rPr>
        <w:t>příkazníkem</w:t>
      </w:r>
      <w:r w:rsidRPr="00412776">
        <w:rPr>
          <w:rFonts w:asciiTheme="minorHAnsi" w:hAnsiTheme="minorHAnsi" w:cstheme="minorHAnsi"/>
        </w:rPr>
        <w:t xml:space="preserve"> při plnění této smlouvy jsou již zahrnuty v odměně </w:t>
      </w:r>
      <w:r w:rsidR="009A6773" w:rsidRPr="00412776">
        <w:rPr>
          <w:rFonts w:asciiTheme="minorHAnsi" w:hAnsiTheme="minorHAnsi" w:cstheme="minorHAnsi"/>
        </w:rPr>
        <w:t>příkazníka</w:t>
      </w:r>
      <w:r w:rsidRPr="00412776">
        <w:rPr>
          <w:rFonts w:asciiTheme="minorHAnsi" w:hAnsiTheme="minorHAnsi" w:cstheme="minorHAnsi"/>
        </w:rPr>
        <w:t>.</w:t>
      </w:r>
    </w:p>
    <w:p w14:paraId="5400EEBF" w14:textId="77777777" w:rsidR="009851A1" w:rsidRPr="00412776" w:rsidRDefault="009851A1" w:rsidP="00412776">
      <w:pPr>
        <w:numPr>
          <w:ilvl w:val="0"/>
          <w:numId w:val="25"/>
        </w:numPr>
        <w:spacing w:before="0" w:after="60"/>
        <w:rPr>
          <w:rFonts w:asciiTheme="minorHAnsi" w:hAnsiTheme="minorHAnsi" w:cstheme="minorHAnsi"/>
          <w:iCs/>
          <w:snapToGrid w:val="0"/>
        </w:rPr>
      </w:pPr>
      <w:r w:rsidRPr="00412776">
        <w:rPr>
          <w:rFonts w:asciiTheme="minorHAnsi" w:hAnsiTheme="minorHAnsi" w:cstheme="minorHAnsi"/>
          <w:iCs/>
        </w:rPr>
        <w:t xml:space="preserve">Stane-li se </w:t>
      </w:r>
      <w:r w:rsidR="0035663E" w:rsidRPr="00412776">
        <w:rPr>
          <w:rFonts w:asciiTheme="minorHAnsi" w:hAnsiTheme="minorHAnsi" w:cstheme="minorHAnsi"/>
          <w:iCs/>
        </w:rPr>
        <w:t>příkazník</w:t>
      </w:r>
      <w:r w:rsidRPr="00412776">
        <w:rPr>
          <w:rFonts w:asciiTheme="minorHAnsi" w:hAnsiTheme="minorHAnsi" w:cstheme="minorHAnsi"/>
          <w:iCs/>
        </w:rPr>
        <w:t xml:space="preserve"> nespolehlivým plátcem ve smyslu § 106a zákona o DPH, je povinen neprodleně o tomto informovat </w:t>
      </w:r>
      <w:r w:rsidR="00C22A36" w:rsidRPr="00412776">
        <w:rPr>
          <w:rFonts w:asciiTheme="minorHAnsi" w:hAnsiTheme="minorHAnsi" w:cstheme="minorHAnsi"/>
          <w:iCs/>
        </w:rPr>
        <w:t>příkazce</w:t>
      </w:r>
      <w:r w:rsidRPr="00412776">
        <w:rPr>
          <w:rFonts w:asciiTheme="minorHAnsi" w:hAnsiTheme="minorHAnsi" w:cstheme="minorHAnsi"/>
          <w:iCs/>
        </w:rPr>
        <w:t>.</w:t>
      </w:r>
    </w:p>
    <w:p w14:paraId="42D3FDE9" w14:textId="77777777" w:rsidR="009851A1" w:rsidRPr="00412776" w:rsidRDefault="009851A1" w:rsidP="00412776">
      <w:pPr>
        <w:numPr>
          <w:ilvl w:val="0"/>
          <w:numId w:val="25"/>
        </w:numPr>
        <w:spacing w:before="0" w:after="60"/>
        <w:rPr>
          <w:rFonts w:asciiTheme="minorHAnsi" w:hAnsiTheme="minorHAnsi" w:cstheme="minorHAnsi"/>
          <w:iCs/>
        </w:rPr>
      </w:pPr>
      <w:r w:rsidRPr="00412776">
        <w:rPr>
          <w:rFonts w:asciiTheme="minorHAnsi" w:hAnsiTheme="minorHAnsi" w:cstheme="minorHAnsi"/>
          <w:iCs/>
        </w:rPr>
        <w:t xml:space="preserve">Bude-li </w:t>
      </w:r>
      <w:r w:rsidR="0035663E" w:rsidRPr="00412776">
        <w:rPr>
          <w:rFonts w:asciiTheme="minorHAnsi" w:hAnsiTheme="minorHAnsi" w:cstheme="minorHAnsi"/>
          <w:iCs/>
        </w:rPr>
        <w:t>příkazník</w:t>
      </w:r>
      <w:r w:rsidRPr="00412776">
        <w:rPr>
          <w:rFonts w:asciiTheme="minorHAnsi" w:hAnsiTheme="minorHAnsi" w:cstheme="minorHAnsi"/>
          <w:iCs/>
        </w:rPr>
        <w:t xml:space="preserve"> ke dni poskytnutí zdanitelného plnění veden jako nespolehlivý plátce ve smyslu § 106a zákona o DPH, je </w:t>
      </w:r>
      <w:r w:rsidR="00C22A36" w:rsidRPr="00412776">
        <w:rPr>
          <w:rFonts w:asciiTheme="minorHAnsi" w:hAnsiTheme="minorHAnsi" w:cstheme="minorHAnsi"/>
          <w:iCs/>
        </w:rPr>
        <w:t>příkazce</w:t>
      </w:r>
      <w:r w:rsidRPr="00412776">
        <w:rPr>
          <w:rFonts w:asciiTheme="minorHAnsi" w:hAnsiTheme="minorHAnsi" w:cstheme="minorHAnsi"/>
          <w:iCs/>
        </w:rPr>
        <w:t xml:space="preserve"> oprávněn část ceny odpovídající dani z přidané hodnoty uhradit přímo na účet správce daně v souladu s ustanovením § 109a zákona o DPH. O tuto část bude ponížena </w:t>
      </w:r>
      <w:r w:rsidR="00C22A36" w:rsidRPr="00412776">
        <w:rPr>
          <w:rFonts w:asciiTheme="minorHAnsi" w:hAnsiTheme="minorHAnsi" w:cstheme="minorHAnsi"/>
          <w:iCs/>
        </w:rPr>
        <w:t>odměna</w:t>
      </w:r>
      <w:r w:rsidRPr="00412776">
        <w:rPr>
          <w:rFonts w:asciiTheme="minorHAnsi" w:hAnsiTheme="minorHAnsi" w:cstheme="minorHAnsi"/>
          <w:iCs/>
        </w:rPr>
        <w:t xml:space="preserve"> a </w:t>
      </w:r>
      <w:r w:rsidR="00C22A36" w:rsidRPr="00412776">
        <w:rPr>
          <w:rFonts w:asciiTheme="minorHAnsi" w:hAnsiTheme="minorHAnsi" w:cstheme="minorHAnsi"/>
          <w:iCs/>
        </w:rPr>
        <w:t>příkazník</w:t>
      </w:r>
      <w:r w:rsidRPr="00412776">
        <w:rPr>
          <w:rFonts w:asciiTheme="minorHAnsi" w:hAnsiTheme="minorHAnsi" w:cstheme="minorHAnsi"/>
          <w:iCs/>
        </w:rPr>
        <w:t xml:space="preserve"> obdrží pouze </w:t>
      </w:r>
      <w:r w:rsidR="00C22A36" w:rsidRPr="00412776">
        <w:rPr>
          <w:rFonts w:asciiTheme="minorHAnsi" w:hAnsiTheme="minorHAnsi" w:cstheme="minorHAnsi"/>
          <w:iCs/>
        </w:rPr>
        <w:t>odměnu</w:t>
      </w:r>
      <w:r w:rsidRPr="00412776">
        <w:rPr>
          <w:rFonts w:asciiTheme="minorHAnsi" w:hAnsiTheme="minorHAnsi" w:cstheme="minorHAnsi"/>
          <w:iCs/>
        </w:rPr>
        <w:t xml:space="preserve"> (část</w:t>
      </w:r>
      <w:r w:rsidR="00C22A36" w:rsidRPr="00412776">
        <w:rPr>
          <w:rFonts w:asciiTheme="minorHAnsi" w:hAnsiTheme="minorHAnsi" w:cstheme="minorHAnsi"/>
          <w:iCs/>
        </w:rPr>
        <w:t xml:space="preserve"> odměny</w:t>
      </w:r>
      <w:r w:rsidRPr="00412776">
        <w:rPr>
          <w:rFonts w:asciiTheme="minorHAnsi" w:hAnsiTheme="minorHAnsi" w:cstheme="minorHAnsi"/>
          <w:iCs/>
        </w:rPr>
        <w:t>) bez DPH.</w:t>
      </w:r>
    </w:p>
    <w:p w14:paraId="59C0BC65" w14:textId="77777777" w:rsidR="009851A1" w:rsidRPr="00412776" w:rsidRDefault="009851A1" w:rsidP="00412776">
      <w:pPr>
        <w:numPr>
          <w:ilvl w:val="0"/>
          <w:numId w:val="25"/>
        </w:numPr>
        <w:spacing w:before="0" w:after="60"/>
        <w:rPr>
          <w:rFonts w:asciiTheme="minorHAnsi" w:hAnsiTheme="minorHAnsi" w:cstheme="minorHAnsi"/>
          <w:iCs/>
        </w:rPr>
      </w:pPr>
      <w:r w:rsidRPr="00412776">
        <w:rPr>
          <w:rFonts w:asciiTheme="minorHAnsi" w:hAnsiTheme="minorHAnsi" w:cstheme="minorHAnsi"/>
          <w:iCs/>
        </w:rPr>
        <w:t xml:space="preserve">Dojde-li po uzavření smlouvy ke změně účtu </w:t>
      </w:r>
      <w:r w:rsidR="0035663E" w:rsidRPr="00412776">
        <w:rPr>
          <w:rFonts w:asciiTheme="minorHAnsi" w:hAnsiTheme="minorHAnsi" w:cstheme="minorHAnsi"/>
          <w:iCs/>
        </w:rPr>
        <w:t>příkazníka</w:t>
      </w:r>
      <w:r w:rsidRPr="00412776">
        <w:rPr>
          <w:rFonts w:asciiTheme="minorHAnsi" w:hAnsiTheme="minorHAnsi" w:cstheme="minorHAnsi"/>
          <w:iCs/>
        </w:rPr>
        <w:t xml:space="preserve">, který je zveřejněn na stránkách České daňové správy, je </w:t>
      </w:r>
      <w:r w:rsidR="00C22A36" w:rsidRPr="00412776">
        <w:rPr>
          <w:rFonts w:asciiTheme="minorHAnsi" w:hAnsiTheme="minorHAnsi" w:cstheme="minorHAnsi"/>
          <w:iCs/>
        </w:rPr>
        <w:t>příkazník</w:t>
      </w:r>
      <w:r w:rsidRPr="00412776">
        <w:rPr>
          <w:rFonts w:asciiTheme="minorHAnsi" w:hAnsiTheme="minorHAnsi" w:cstheme="minorHAnsi"/>
          <w:iCs/>
        </w:rPr>
        <w:t xml:space="preserve"> povinen o tom neprodleně informovat </w:t>
      </w:r>
      <w:r w:rsidR="00C22A36" w:rsidRPr="00412776">
        <w:rPr>
          <w:rFonts w:asciiTheme="minorHAnsi" w:hAnsiTheme="minorHAnsi" w:cstheme="minorHAnsi"/>
          <w:iCs/>
        </w:rPr>
        <w:t>příkazce</w:t>
      </w:r>
      <w:r w:rsidRPr="00412776">
        <w:rPr>
          <w:rFonts w:asciiTheme="minorHAnsi" w:hAnsiTheme="minorHAnsi" w:cstheme="minorHAnsi"/>
          <w:iCs/>
        </w:rPr>
        <w:t>.</w:t>
      </w:r>
    </w:p>
    <w:p w14:paraId="73473B72" w14:textId="77777777" w:rsidR="00DD7F9D" w:rsidRDefault="00DD7F9D" w:rsidP="00412776">
      <w:pPr>
        <w:spacing w:before="0" w:after="60"/>
        <w:jc w:val="center"/>
        <w:rPr>
          <w:rFonts w:asciiTheme="minorHAnsi" w:hAnsiTheme="minorHAnsi" w:cstheme="minorHAnsi"/>
          <w:b/>
          <w:snapToGrid w:val="0"/>
        </w:rPr>
      </w:pPr>
    </w:p>
    <w:p w14:paraId="69718653" w14:textId="77777777" w:rsidR="00DD7F9D" w:rsidRDefault="00DD7F9D" w:rsidP="00412776">
      <w:pPr>
        <w:spacing w:before="0" w:after="60"/>
        <w:jc w:val="center"/>
        <w:rPr>
          <w:rFonts w:asciiTheme="minorHAnsi" w:hAnsiTheme="minorHAnsi" w:cstheme="minorHAnsi"/>
          <w:b/>
          <w:snapToGrid w:val="0"/>
        </w:rPr>
      </w:pPr>
    </w:p>
    <w:p w14:paraId="520845FB" w14:textId="1C4A8E71" w:rsidR="009136FD" w:rsidRPr="00412776" w:rsidRDefault="00B34EEC" w:rsidP="00412776">
      <w:pPr>
        <w:spacing w:before="0" w:after="60"/>
        <w:jc w:val="center"/>
        <w:rPr>
          <w:rFonts w:asciiTheme="minorHAnsi" w:hAnsiTheme="minorHAnsi" w:cstheme="minorHAnsi"/>
          <w:b/>
          <w:snapToGrid w:val="0"/>
        </w:rPr>
      </w:pPr>
      <w:r w:rsidRPr="00412776">
        <w:rPr>
          <w:rFonts w:asciiTheme="minorHAnsi" w:hAnsiTheme="minorHAnsi" w:cstheme="minorHAnsi"/>
          <w:b/>
          <w:snapToGrid w:val="0"/>
        </w:rPr>
        <w:t xml:space="preserve">VII. </w:t>
      </w:r>
    </w:p>
    <w:p w14:paraId="22719F7A" w14:textId="43884A1E" w:rsidR="009136FD" w:rsidRPr="00412776" w:rsidRDefault="00B34EEC" w:rsidP="00412776">
      <w:pPr>
        <w:pStyle w:val="Nadpis5"/>
        <w:spacing w:before="0" w:after="60"/>
        <w:rPr>
          <w:rFonts w:asciiTheme="minorHAnsi" w:hAnsiTheme="minorHAnsi" w:cstheme="minorHAnsi"/>
          <w:szCs w:val="22"/>
        </w:rPr>
      </w:pPr>
      <w:r w:rsidRPr="00412776">
        <w:rPr>
          <w:rFonts w:asciiTheme="minorHAnsi" w:hAnsiTheme="minorHAnsi" w:cstheme="minorHAnsi"/>
          <w:szCs w:val="22"/>
        </w:rPr>
        <w:t xml:space="preserve">Práva a povinnosti stran při provádění </w:t>
      </w:r>
      <w:r w:rsidR="00E0156C" w:rsidRPr="00412776">
        <w:rPr>
          <w:rFonts w:asciiTheme="minorHAnsi" w:hAnsiTheme="minorHAnsi" w:cstheme="minorHAnsi"/>
          <w:szCs w:val="22"/>
        </w:rPr>
        <w:t>smlouvy</w:t>
      </w:r>
    </w:p>
    <w:p w14:paraId="7970FB08" w14:textId="77777777" w:rsidR="00D1002F" w:rsidRPr="00412776" w:rsidRDefault="00D1002F" w:rsidP="00412776">
      <w:pPr>
        <w:numPr>
          <w:ilvl w:val="0"/>
          <w:numId w:val="4"/>
        </w:numPr>
        <w:tabs>
          <w:tab w:val="num" w:pos="284"/>
        </w:tabs>
        <w:spacing w:before="0" w:after="60"/>
        <w:ind w:left="284" w:hanging="284"/>
        <w:rPr>
          <w:rFonts w:asciiTheme="minorHAnsi" w:hAnsiTheme="minorHAnsi" w:cstheme="minorHAnsi"/>
          <w:snapToGrid w:val="0"/>
        </w:rPr>
      </w:pPr>
      <w:r w:rsidRPr="00412776">
        <w:rPr>
          <w:rFonts w:asciiTheme="minorHAnsi" w:hAnsiTheme="minorHAnsi" w:cstheme="minorHAnsi"/>
          <w:snapToGrid w:val="0"/>
        </w:rPr>
        <w:t>Kontaktními osobami příkazníka pro realizaci této smlouvy jsou</w:t>
      </w:r>
    </w:p>
    <w:p w14:paraId="790B4940" w14:textId="77777777" w:rsidR="001A436C" w:rsidRDefault="00D1002F" w:rsidP="00412776">
      <w:pPr>
        <w:spacing w:before="0" w:after="60"/>
        <w:ind w:firstLine="0"/>
        <w:rPr>
          <w:rFonts w:asciiTheme="minorHAnsi" w:hAnsiTheme="minorHAnsi" w:cstheme="minorHAnsi"/>
          <w:b/>
        </w:rPr>
      </w:pPr>
      <w:r w:rsidRPr="00412776">
        <w:rPr>
          <w:rFonts w:asciiTheme="minorHAnsi" w:hAnsiTheme="minorHAnsi" w:cstheme="minorHAnsi"/>
          <w:snapToGrid w:val="0"/>
        </w:rPr>
        <w:t>a) osoba „</w:t>
      </w:r>
      <w:r w:rsidRPr="00412776">
        <w:rPr>
          <w:rFonts w:asciiTheme="minorHAnsi" w:hAnsiTheme="minorHAnsi" w:cstheme="minorHAnsi"/>
          <w:b/>
          <w:snapToGrid w:val="0"/>
        </w:rPr>
        <w:t>technického dozoru stavby</w:t>
      </w:r>
      <w:r w:rsidR="008E5118" w:rsidRPr="00412776">
        <w:rPr>
          <w:rFonts w:asciiTheme="minorHAnsi" w:hAnsiTheme="minorHAnsi" w:cstheme="minorHAnsi"/>
          <w:b/>
          <w:snapToGrid w:val="0"/>
        </w:rPr>
        <w:t xml:space="preserve"> </w:t>
      </w:r>
      <w:r w:rsidR="00A319F1" w:rsidRPr="00412776">
        <w:rPr>
          <w:rFonts w:asciiTheme="minorHAnsi" w:hAnsiTheme="minorHAnsi" w:cstheme="minorHAnsi"/>
          <w:b/>
          <w:snapToGrid w:val="0"/>
        </w:rPr>
        <w:t>–</w:t>
      </w:r>
      <w:r w:rsidR="008F6947">
        <w:rPr>
          <w:rFonts w:asciiTheme="minorHAnsi" w:hAnsiTheme="minorHAnsi" w:cstheme="minorHAnsi"/>
          <w:b/>
          <w:snapToGrid w:val="0"/>
        </w:rPr>
        <w:t xml:space="preserve"> pozemní stavby</w:t>
      </w:r>
      <w:r w:rsidRPr="00412776">
        <w:rPr>
          <w:rFonts w:asciiTheme="minorHAnsi" w:hAnsiTheme="minorHAnsi" w:cstheme="minorHAnsi"/>
          <w:snapToGrid w:val="0"/>
        </w:rPr>
        <w:t>“ z nabídky na veřejnou zakázku, tj.:</w:t>
      </w:r>
      <w:r w:rsidR="00693BB4" w:rsidRPr="00412776">
        <w:rPr>
          <w:rFonts w:asciiTheme="minorHAnsi" w:hAnsiTheme="minorHAnsi" w:cstheme="minorHAnsi"/>
          <w:b/>
        </w:rPr>
        <w:t xml:space="preserve"> </w:t>
      </w:r>
    </w:p>
    <w:p w14:paraId="261284D8" w14:textId="40716793" w:rsidR="00D1002F" w:rsidRPr="00412776" w:rsidRDefault="00BB3E48" w:rsidP="00412776">
      <w:pPr>
        <w:tabs>
          <w:tab w:val="left" w:pos="3261"/>
        </w:tabs>
        <w:spacing w:before="0" w:after="60"/>
        <w:ind w:firstLine="0"/>
        <w:rPr>
          <w:rFonts w:asciiTheme="minorHAnsi" w:hAnsiTheme="minorHAnsi" w:cstheme="minorHAnsi"/>
          <w:snapToGrid w:val="0"/>
        </w:rPr>
      </w:pPr>
      <w:permStart w:id="2108163705" w:edGrp="everyone"/>
      <w:r>
        <w:rPr>
          <w:rFonts w:asciiTheme="minorHAnsi" w:hAnsiTheme="minorHAnsi" w:cstheme="minorHAnsi"/>
          <w:b/>
        </w:rPr>
        <w:t>…………………</w:t>
      </w:r>
      <w:r w:rsidR="000E6739" w:rsidRPr="00412776">
        <w:rPr>
          <w:rFonts w:asciiTheme="minorHAnsi" w:hAnsiTheme="minorHAnsi" w:cstheme="minorHAnsi"/>
          <w:b/>
        </w:rPr>
        <w:tab/>
      </w:r>
      <w:r w:rsidR="000E6739" w:rsidRPr="00412776">
        <w:rPr>
          <w:rFonts w:asciiTheme="minorHAnsi" w:hAnsiTheme="minorHAnsi" w:cstheme="minorHAnsi"/>
          <w:snapToGrid w:val="0"/>
        </w:rPr>
        <w:t xml:space="preserve">tel.:  </w:t>
      </w:r>
      <w:r>
        <w:rPr>
          <w:rFonts w:asciiTheme="minorHAnsi" w:hAnsiTheme="minorHAnsi" w:cstheme="minorHAnsi"/>
          <w:snapToGrid w:val="0"/>
        </w:rPr>
        <w:t>…………</w:t>
      </w:r>
      <w:r w:rsidR="000E6739" w:rsidRPr="00412776">
        <w:rPr>
          <w:rFonts w:asciiTheme="minorHAnsi" w:hAnsiTheme="minorHAnsi" w:cstheme="minorHAnsi"/>
          <w:snapToGrid w:val="0"/>
        </w:rPr>
        <w:t xml:space="preserve"> </w:t>
      </w:r>
      <w:r w:rsidR="000E6739" w:rsidRPr="00412776">
        <w:rPr>
          <w:rFonts w:asciiTheme="minorHAnsi" w:hAnsiTheme="minorHAnsi" w:cstheme="minorHAnsi"/>
          <w:b/>
        </w:rPr>
        <w:tab/>
      </w:r>
      <w:proofErr w:type="gramStart"/>
      <w:r w:rsidR="000E6739" w:rsidRPr="00412776">
        <w:rPr>
          <w:rFonts w:asciiTheme="minorHAnsi" w:hAnsiTheme="minorHAnsi" w:cstheme="minorHAnsi"/>
          <w:bCs/>
        </w:rPr>
        <w:t>e-mail:</w:t>
      </w:r>
      <w:r w:rsidR="000E6739" w:rsidRPr="00412776">
        <w:rPr>
          <w:rFonts w:asciiTheme="minorHAnsi" w:hAnsiTheme="minorHAnsi" w:cstheme="minorHAnsi"/>
          <w:b/>
        </w:rPr>
        <w:t xml:space="preserve"> </w:t>
      </w:r>
      <w:r>
        <w:rPr>
          <w:rFonts w:asciiTheme="minorHAnsi" w:hAnsiTheme="minorHAnsi" w:cstheme="minorHAnsi"/>
          <w:b/>
        </w:rPr>
        <w:t xml:space="preserve">  </w:t>
      </w:r>
      <w:proofErr w:type="gramEnd"/>
      <w:r>
        <w:rPr>
          <w:rFonts w:asciiTheme="minorHAnsi" w:hAnsiTheme="minorHAnsi" w:cstheme="minorHAnsi"/>
          <w:b/>
        </w:rPr>
        <w:t xml:space="preserve">  </w:t>
      </w:r>
      <w:r w:rsidRPr="00BB3E48">
        <w:rPr>
          <w:rFonts w:asciiTheme="minorHAnsi" w:hAnsiTheme="minorHAnsi" w:cstheme="minorHAnsi"/>
          <w:b/>
          <w:shd w:val="clear" w:color="auto" w:fill="A3DBFF"/>
        </w:rPr>
        <w:t xml:space="preserve">…………. </w:t>
      </w:r>
      <w:r>
        <w:rPr>
          <w:rFonts w:asciiTheme="minorHAnsi" w:hAnsiTheme="minorHAnsi" w:cstheme="minorHAnsi"/>
          <w:b/>
        </w:rPr>
        <w:t xml:space="preserve">        </w:t>
      </w:r>
      <w:r w:rsidR="000E6739" w:rsidRPr="00A36226" w:rsidDel="000E6739">
        <w:rPr>
          <w:rFonts w:asciiTheme="minorHAnsi" w:hAnsiTheme="minorHAnsi" w:cstheme="minorHAnsi"/>
          <w:b/>
        </w:rPr>
        <w:t xml:space="preserve"> </w:t>
      </w:r>
      <w:permEnd w:id="2108163705"/>
      <w:r w:rsidR="00D1002F" w:rsidRPr="00412776">
        <w:rPr>
          <w:rFonts w:asciiTheme="minorHAnsi" w:hAnsiTheme="minorHAnsi" w:cstheme="minorHAnsi"/>
          <w:b/>
          <w:snapToGrid w:val="0"/>
        </w:rPr>
        <w:t xml:space="preserve">                                                   </w:t>
      </w:r>
    </w:p>
    <w:p w14:paraId="2F7F0D83" w14:textId="668CE84C" w:rsidR="00D1002F" w:rsidRPr="00412776" w:rsidRDefault="008F6947" w:rsidP="00412776">
      <w:pPr>
        <w:spacing w:before="0" w:after="60"/>
        <w:ind w:firstLine="0"/>
        <w:rPr>
          <w:rFonts w:asciiTheme="minorHAnsi" w:hAnsiTheme="minorHAnsi" w:cstheme="minorHAnsi"/>
          <w:snapToGrid w:val="0"/>
        </w:rPr>
      </w:pPr>
      <w:r>
        <w:rPr>
          <w:rFonts w:asciiTheme="minorHAnsi" w:hAnsiTheme="minorHAnsi" w:cstheme="minorHAnsi"/>
          <w:snapToGrid w:val="0"/>
        </w:rPr>
        <w:t>b</w:t>
      </w:r>
      <w:r w:rsidR="00D1002F" w:rsidRPr="00412776">
        <w:rPr>
          <w:rFonts w:asciiTheme="minorHAnsi" w:hAnsiTheme="minorHAnsi" w:cstheme="minorHAnsi"/>
          <w:snapToGrid w:val="0"/>
        </w:rPr>
        <w:t>) osoba „</w:t>
      </w:r>
      <w:r w:rsidR="00D1002F" w:rsidRPr="00412776">
        <w:rPr>
          <w:rFonts w:asciiTheme="minorHAnsi" w:hAnsiTheme="minorHAnsi" w:cstheme="minorHAnsi"/>
          <w:b/>
          <w:snapToGrid w:val="0"/>
        </w:rPr>
        <w:t>koordinátora BOZP“</w:t>
      </w:r>
      <w:r w:rsidR="00D1002F" w:rsidRPr="00412776">
        <w:rPr>
          <w:rFonts w:asciiTheme="minorHAnsi" w:hAnsiTheme="minorHAnsi" w:cstheme="minorHAnsi"/>
          <w:snapToGrid w:val="0"/>
        </w:rPr>
        <w:t xml:space="preserve">, z nabídky na veřejnou zakázku, tj: </w:t>
      </w:r>
    </w:p>
    <w:p w14:paraId="74DEC0EB" w14:textId="68105024" w:rsidR="00025CBA" w:rsidRPr="00412776" w:rsidRDefault="00BB3E48" w:rsidP="00B6329E">
      <w:pPr>
        <w:tabs>
          <w:tab w:val="left" w:pos="3261"/>
        </w:tabs>
        <w:spacing w:before="0" w:after="60"/>
        <w:ind w:firstLine="0"/>
        <w:rPr>
          <w:rFonts w:asciiTheme="minorHAnsi" w:hAnsiTheme="minorHAnsi" w:cstheme="minorHAnsi"/>
        </w:rPr>
      </w:pPr>
      <w:permStart w:id="1631139862" w:edGrp="everyone"/>
      <w:r>
        <w:rPr>
          <w:rFonts w:asciiTheme="minorHAnsi" w:hAnsiTheme="minorHAnsi" w:cstheme="minorHAnsi"/>
          <w:b/>
        </w:rPr>
        <w:t>………………..</w:t>
      </w:r>
      <w:r w:rsidR="000E6739" w:rsidRPr="00412776">
        <w:rPr>
          <w:rFonts w:asciiTheme="minorHAnsi" w:hAnsiTheme="minorHAnsi" w:cstheme="minorHAnsi"/>
          <w:b/>
        </w:rPr>
        <w:tab/>
      </w:r>
      <w:r w:rsidR="000E6739" w:rsidRPr="00412776">
        <w:rPr>
          <w:rFonts w:asciiTheme="minorHAnsi" w:hAnsiTheme="minorHAnsi" w:cstheme="minorHAnsi"/>
          <w:snapToGrid w:val="0"/>
        </w:rPr>
        <w:t xml:space="preserve">tel.: </w:t>
      </w:r>
      <w:r>
        <w:rPr>
          <w:rFonts w:asciiTheme="minorHAnsi" w:hAnsiTheme="minorHAnsi" w:cstheme="minorHAnsi"/>
          <w:snapToGrid w:val="0"/>
        </w:rPr>
        <w:t>…</w:t>
      </w:r>
      <w:proofErr w:type="gramStart"/>
      <w:r>
        <w:rPr>
          <w:rFonts w:asciiTheme="minorHAnsi" w:hAnsiTheme="minorHAnsi" w:cstheme="minorHAnsi"/>
          <w:snapToGrid w:val="0"/>
        </w:rPr>
        <w:t>…….</w:t>
      </w:r>
      <w:proofErr w:type="gramEnd"/>
      <w:r>
        <w:rPr>
          <w:rFonts w:asciiTheme="minorHAnsi" w:hAnsiTheme="minorHAnsi" w:cstheme="minorHAnsi"/>
          <w:snapToGrid w:val="0"/>
        </w:rPr>
        <w:t>.</w:t>
      </w:r>
      <w:r w:rsidR="000E6739" w:rsidRPr="00412776">
        <w:rPr>
          <w:rFonts w:asciiTheme="minorHAnsi" w:hAnsiTheme="minorHAnsi" w:cstheme="minorHAnsi"/>
          <w:snapToGrid w:val="0"/>
        </w:rPr>
        <w:t xml:space="preserve"> </w:t>
      </w:r>
      <w:r w:rsidR="000E6739" w:rsidRPr="00412776">
        <w:rPr>
          <w:rFonts w:asciiTheme="minorHAnsi" w:hAnsiTheme="minorHAnsi" w:cstheme="minorHAnsi"/>
          <w:b/>
        </w:rPr>
        <w:tab/>
      </w:r>
      <w:proofErr w:type="gramStart"/>
      <w:r w:rsidR="000E6739" w:rsidRPr="00412776">
        <w:rPr>
          <w:rFonts w:asciiTheme="minorHAnsi" w:hAnsiTheme="minorHAnsi" w:cstheme="minorHAnsi"/>
          <w:bCs/>
        </w:rPr>
        <w:t>e-mail:</w:t>
      </w:r>
      <w:r w:rsidR="000E6739" w:rsidRPr="00412776">
        <w:rPr>
          <w:rFonts w:asciiTheme="minorHAnsi" w:hAnsiTheme="minorHAnsi" w:cstheme="minorHAnsi"/>
          <w:b/>
        </w:rPr>
        <w:t xml:space="preserve"> </w:t>
      </w:r>
      <w:r>
        <w:rPr>
          <w:rFonts w:asciiTheme="minorHAnsi" w:hAnsiTheme="minorHAnsi" w:cstheme="minorHAnsi"/>
          <w:b/>
        </w:rPr>
        <w:t xml:space="preserve">  </w:t>
      </w:r>
      <w:proofErr w:type="gramEnd"/>
      <w:r>
        <w:rPr>
          <w:rFonts w:asciiTheme="minorHAnsi" w:hAnsiTheme="minorHAnsi" w:cstheme="minorHAnsi"/>
          <w:b/>
        </w:rPr>
        <w:t xml:space="preserve"> ………………… </w:t>
      </w:r>
      <w:r w:rsidR="000E6739" w:rsidRPr="00A36226" w:rsidDel="000E6739">
        <w:rPr>
          <w:rFonts w:asciiTheme="minorHAnsi" w:hAnsiTheme="minorHAnsi" w:cstheme="minorHAnsi"/>
          <w:b/>
        </w:rPr>
        <w:t xml:space="preserve"> </w:t>
      </w:r>
      <w:permEnd w:id="1631139862"/>
    </w:p>
    <w:p w14:paraId="3B589A23" w14:textId="6313BCD6" w:rsidR="002E42D2" w:rsidRPr="00412776" w:rsidRDefault="002E42D2" w:rsidP="00412776">
      <w:pPr>
        <w:numPr>
          <w:ilvl w:val="0"/>
          <w:numId w:val="4"/>
        </w:numPr>
        <w:tabs>
          <w:tab w:val="num" w:pos="284"/>
        </w:tabs>
        <w:spacing w:before="0" w:after="60"/>
        <w:ind w:left="284" w:hanging="284"/>
        <w:rPr>
          <w:rFonts w:asciiTheme="minorHAnsi" w:hAnsiTheme="minorHAnsi" w:cstheme="minorHAnsi"/>
          <w:snapToGrid w:val="0"/>
        </w:rPr>
      </w:pPr>
      <w:r w:rsidRPr="00412776">
        <w:rPr>
          <w:rFonts w:asciiTheme="minorHAnsi" w:hAnsiTheme="minorHAnsi" w:cstheme="minorHAnsi"/>
          <w:color w:val="000000"/>
        </w:rPr>
        <w:t xml:space="preserve">Kontaktní osoby příkazce mohou být změněny písemným oznámením doručeným druhé smluvní straně nejpozději do 3 dnů ode dne vzniku této změny. Kontaktní osoba příkazníka může být změněna pouze </w:t>
      </w:r>
      <w:r w:rsidRPr="00412776">
        <w:rPr>
          <w:rFonts w:asciiTheme="minorHAnsi" w:hAnsiTheme="minorHAnsi" w:cstheme="minorHAnsi"/>
          <w:color w:val="000000"/>
        </w:rPr>
        <w:lastRenderedPageBreak/>
        <w:t>ve výjimečných případech a pouze s předchozím souhlasem příkazce. Příkazník je v takovém případě povinen prokázat, že nahrazující osoba splňuje kvalifikaci</w:t>
      </w:r>
      <w:r w:rsidR="00290DFA">
        <w:rPr>
          <w:rFonts w:asciiTheme="minorHAnsi" w:hAnsiTheme="minorHAnsi" w:cstheme="minorHAnsi"/>
          <w:color w:val="000000"/>
        </w:rPr>
        <w:t>.</w:t>
      </w:r>
      <w:r w:rsidRPr="00412776">
        <w:rPr>
          <w:rFonts w:asciiTheme="minorHAnsi" w:hAnsiTheme="minorHAnsi" w:cstheme="minorHAnsi"/>
          <w:color w:val="000000"/>
        </w:rPr>
        <w:t xml:space="preserve"> </w:t>
      </w:r>
    </w:p>
    <w:p w14:paraId="68F9D0B8" w14:textId="0D6D761B" w:rsidR="007B24FA" w:rsidRPr="00412776" w:rsidRDefault="009A6773" w:rsidP="00412776">
      <w:pPr>
        <w:numPr>
          <w:ilvl w:val="0"/>
          <w:numId w:val="4"/>
        </w:numPr>
        <w:tabs>
          <w:tab w:val="num" w:pos="284"/>
        </w:tabs>
        <w:spacing w:before="0" w:after="60"/>
        <w:ind w:left="284" w:hanging="284"/>
        <w:rPr>
          <w:rFonts w:asciiTheme="minorHAnsi" w:hAnsiTheme="minorHAnsi" w:cstheme="minorHAnsi"/>
          <w:snapToGrid w:val="0"/>
        </w:rPr>
      </w:pPr>
      <w:r w:rsidRPr="00412776">
        <w:rPr>
          <w:rFonts w:asciiTheme="minorHAnsi" w:hAnsiTheme="minorHAnsi" w:cstheme="minorHAnsi"/>
          <w:snapToGrid w:val="0"/>
        </w:rPr>
        <w:t>Příkazník</w:t>
      </w:r>
      <w:r w:rsidR="00B34EEC" w:rsidRPr="00412776">
        <w:rPr>
          <w:rFonts w:asciiTheme="minorHAnsi" w:hAnsiTheme="minorHAnsi" w:cstheme="minorHAnsi"/>
          <w:snapToGrid w:val="0"/>
        </w:rPr>
        <w:t xml:space="preserve"> postupuje podle pokynů </w:t>
      </w:r>
      <w:r w:rsidRPr="00412776">
        <w:rPr>
          <w:rFonts w:asciiTheme="minorHAnsi" w:hAnsiTheme="minorHAnsi" w:cstheme="minorHAnsi"/>
          <w:snapToGrid w:val="0"/>
        </w:rPr>
        <w:t>příkazce</w:t>
      </w:r>
      <w:r w:rsidR="00B34EEC" w:rsidRPr="00412776">
        <w:rPr>
          <w:rFonts w:asciiTheme="minorHAnsi" w:hAnsiTheme="minorHAnsi" w:cstheme="minorHAnsi"/>
          <w:snapToGrid w:val="0"/>
        </w:rPr>
        <w:t>, a to při dodržení ustanovení obecně závazných právních předpisů</w:t>
      </w:r>
      <w:r w:rsidR="001F0F31" w:rsidRPr="00412776">
        <w:rPr>
          <w:rFonts w:asciiTheme="minorHAnsi" w:hAnsiTheme="minorHAnsi" w:cstheme="minorHAnsi"/>
          <w:snapToGrid w:val="0"/>
        </w:rPr>
        <w:t>.</w:t>
      </w:r>
    </w:p>
    <w:p w14:paraId="7F0E4C4B" w14:textId="77777777" w:rsidR="00AF7F72" w:rsidRPr="00412776" w:rsidRDefault="002C1E54" w:rsidP="00412776">
      <w:pPr>
        <w:numPr>
          <w:ilvl w:val="0"/>
          <w:numId w:val="4"/>
        </w:numPr>
        <w:tabs>
          <w:tab w:val="clear" w:pos="360"/>
          <w:tab w:val="num" w:pos="284"/>
        </w:tabs>
        <w:spacing w:before="0" w:after="60"/>
        <w:ind w:left="284" w:hanging="284"/>
        <w:rPr>
          <w:rFonts w:asciiTheme="minorHAnsi" w:hAnsiTheme="minorHAnsi" w:cstheme="minorHAnsi"/>
        </w:rPr>
      </w:pPr>
      <w:r w:rsidRPr="00412776">
        <w:rPr>
          <w:rFonts w:asciiTheme="minorHAnsi" w:hAnsiTheme="minorHAnsi" w:cstheme="minorHAnsi"/>
          <w:snapToGrid w:val="0"/>
        </w:rPr>
        <w:t>Příkazce</w:t>
      </w:r>
      <w:r w:rsidR="00B34EEC" w:rsidRPr="00412776">
        <w:rPr>
          <w:rFonts w:asciiTheme="minorHAnsi" w:hAnsiTheme="minorHAnsi" w:cstheme="minorHAnsi"/>
          <w:snapToGrid w:val="0"/>
        </w:rPr>
        <w:t xml:space="preserve"> je oprávněn kontrolovat provádění </w:t>
      </w:r>
      <w:r w:rsidR="00D20AFE" w:rsidRPr="00412776">
        <w:rPr>
          <w:rFonts w:asciiTheme="minorHAnsi" w:hAnsiTheme="minorHAnsi" w:cstheme="minorHAnsi"/>
          <w:snapToGrid w:val="0"/>
        </w:rPr>
        <w:t>inženýrské činnosti</w:t>
      </w:r>
      <w:r w:rsidR="00B34EEC" w:rsidRPr="00412776">
        <w:rPr>
          <w:rFonts w:asciiTheme="minorHAnsi" w:hAnsiTheme="minorHAnsi" w:cstheme="minorHAnsi"/>
          <w:snapToGrid w:val="0"/>
        </w:rPr>
        <w:t xml:space="preserve">. Jestliže </w:t>
      </w:r>
      <w:r w:rsidRPr="00412776">
        <w:rPr>
          <w:rFonts w:asciiTheme="minorHAnsi" w:hAnsiTheme="minorHAnsi" w:cstheme="minorHAnsi"/>
          <w:snapToGrid w:val="0"/>
        </w:rPr>
        <w:t>příkazce</w:t>
      </w:r>
      <w:r w:rsidR="00B34EEC" w:rsidRPr="00412776">
        <w:rPr>
          <w:rFonts w:asciiTheme="minorHAnsi" w:hAnsiTheme="minorHAnsi" w:cstheme="minorHAnsi"/>
          <w:snapToGrid w:val="0"/>
        </w:rPr>
        <w:t xml:space="preserve"> zjistí, že </w:t>
      </w:r>
      <w:r w:rsidR="009A6773" w:rsidRPr="00412776">
        <w:rPr>
          <w:rFonts w:asciiTheme="minorHAnsi" w:hAnsiTheme="minorHAnsi" w:cstheme="minorHAnsi"/>
          <w:snapToGrid w:val="0"/>
        </w:rPr>
        <w:t>příkazník</w:t>
      </w:r>
      <w:r w:rsidR="00D20AFE" w:rsidRPr="00412776">
        <w:rPr>
          <w:rFonts w:asciiTheme="minorHAnsi" w:hAnsiTheme="minorHAnsi" w:cstheme="minorHAnsi"/>
          <w:snapToGrid w:val="0"/>
        </w:rPr>
        <w:t xml:space="preserve"> </w:t>
      </w:r>
      <w:r w:rsidR="00B34EEC" w:rsidRPr="00412776">
        <w:rPr>
          <w:rFonts w:asciiTheme="minorHAnsi" w:hAnsiTheme="minorHAnsi" w:cstheme="minorHAnsi"/>
          <w:snapToGrid w:val="0"/>
        </w:rPr>
        <w:t>provádí</w:t>
      </w:r>
      <w:r w:rsidR="00D20AFE" w:rsidRPr="00412776">
        <w:rPr>
          <w:rFonts w:asciiTheme="minorHAnsi" w:hAnsiTheme="minorHAnsi" w:cstheme="minorHAnsi"/>
          <w:snapToGrid w:val="0"/>
        </w:rPr>
        <w:t xml:space="preserve"> inženýrskou činnost</w:t>
      </w:r>
      <w:r w:rsidR="00B34EEC" w:rsidRPr="00412776">
        <w:rPr>
          <w:rFonts w:asciiTheme="minorHAnsi" w:hAnsiTheme="minorHAnsi" w:cstheme="minorHAnsi"/>
          <w:snapToGrid w:val="0"/>
        </w:rPr>
        <w:t xml:space="preserve"> v rozporu se smlouvou, má právo požadovat, aby </w:t>
      </w:r>
      <w:r w:rsidR="009A6773" w:rsidRPr="00412776">
        <w:rPr>
          <w:rFonts w:asciiTheme="minorHAnsi" w:hAnsiTheme="minorHAnsi" w:cstheme="minorHAnsi"/>
          <w:snapToGrid w:val="0"/>
        </w:rPr>
        <w:t>příkazník</w:t>
      </w:r>
      <w:r w:rsidR="00B34EEC" w:rsidRPr="00412776">
        <w:rPr>
          <w:rFonts w:asciiTheme="minorHAnsi" w:hAnsiTheme="minorHAnsi" w:cstheme="minorHAnsi"/>
          <w:snapToGrid w:val="0"/>
        </w:rPr>
        <w:t xml:space="preserve"> odstranil zjištěné vady a dílo prováděl v souladu se smlouvou.</w:t>
      </w:r>
    </w:p>
    <w:p w14:paraId="05BA7E6B" w14:textId="77777777" w:rsidR="009F2406" w:rsidRPr="00412776" w:rsidRDefault="009F2406" w:rsidP="00412776">
      <w:pPr>
        <w:numPr>
          <w:ilvl w:val="0"/>
          <w:numId w:val="4"/>
        </w:numPr>
        <w:tabs>
          <w:tab w:val="clear" w:pos="360"/>
          <w:tab w:val="num" w:pos="284"/>
        </w:tabs>
        <w:overflowPunct w:val="0"/>
        <w:autoSpaceDE w:val="0"/>
        <w:autoSpaceDN w:val="0"/>
        <w:adjustRightInd w:val="0"/>
        <w:spacing w:before="0" w:after="60"/>
        <w:ind w:left="284" w:hanging="284"/>
        <w:textAlignment w:val="baseline"/>
        <w:rPr>
          <w:rFonts w:asciiTheme="minorHAnsi" w:hAnsiTheme="minorHAnsi" w:cstheme="minorHAnsi"/>
        </w:rPr>
      </w:pPr>
      <w:r w:rsidRPr="00412776">
        <w:rPr>
          <w:rFonts w:asciiTheme="minorHAnsi" w:hAnsiTheme="minorHAnsi" w:cstheme="minorHAnsi"/>
        </w:rPr>
        <w:t xml:space="preserve">Činnost, ke které se </w:t>
      </w:r>
      <w:r w:rsidR="009A6773" w:rsidRPr="00412776">
        <w:rPr>
          <w:rFonts w:asciiTheme="minorHAnsi" w:hAnsiTheme="minorHAnsi" w:cstheme="minorHAnsi"/>
        </w:rPr>
        <w:t>příkazník</w:t>
      </w:r>
      <w:r w:rsidRPr="00412776">
        <w:rPr>
          <w:rFonts w:asciiTheme="minorHAnsi" w:hAnsiTheme="minorHAnsi" w:cstheme="minorHAnsi"/>
        </w:rPr>
        <w:t xml:space="preserve"> zavázal, je povinen uskutečňovat podle pokynů </w:t>
      </w:r>
      <w:r w:rsidR="009A6773" w:rsidRPr="00412776">
        <w:rPr>
          <w:rFonts w:asciiTheme="minorHAnsi" w:hAnsiTheme="minorHAnsi" w:cstheme="minorHAnsi"/>
        </w:rPr>
        <w:t>příkazce</w:t>
      </w:r>
      <w:r w:rsidRPr="00412776">
        <w:rPr>
          <w:rFonts w:asciiTheme="minorHAnsi" w:hAnsiTheme="minorHAnsi" w:cstheme="minorHAnsi"/>
        </w:rPr>
        <w:t xml:space="preserve"> a v souladu s jeho zájmy, které </w:t>
      </w:r>
      <w:r w:rsidR="009A6773" w:rsidRPr="00412776">
        <w:rPr>
          <w:rFonts w:asciiTheme="minorHAnsi" w:hAnsiTheme="minorHAnsi" w:cstheme="minorHAnsi"/>
        </w:rPr>
        <w:t>příkazník</w:t>
      </w:r>
      <w:r w:rsidRPr="00412776">
        <w:rPr>
          <w:rFonts w:asciiTheme="minorHAnsi" w:hAnsiTheme="minorHAnsi" w:cstheme="minorHAnsi"/>
        </w:rPr>
        <w:t xml:space="preserve"> zná nebo musí znát. </w:t>
      </w:r>
      <w:r w:rsidR="009A6773" w:rsidRPr="00412776">
        <w:rPr>
          <w:rFonts w:asciiTheme="minorHAnsi" w:hAnsiTheme="minorHAnsi" w:cstheme="minorHAnsi"/>
        </w:rPr>
        <w:t>Příkazník</w:t>
      </w:r>
      <w:r w:rsidRPr="00412776">
        <w:rPr>
          <w:rFonts w:asciiTheme="minorHAnsi" w:hAnsiTheme="minorHAnsi" w:cstheme="minorHAnsi"/>
        </w:rPr>
        <w:t xml:space="preserve"> je povinen oznámit </w:t>
      </w:r>
      <w:r w:rsidR="002C1E54" w:rsidRPr="00412776">
        <w:rPr>
          <w:rFonts w:asciiTheme="minorHAnsi" w:hAnsiTheme="minorHAnsi" w:cstheme="minorHAnsi"/>
        </w:rPr>
        <w:t>příkazci</w:t>
      </w:r>
      <w:r w:rsidRPr="00412776">
        <w:rPr>
          <w:rFonts w:asciiTheme="minorHAnsi" w:hAnsiTheme="minorHAnsi" w:cstheme="minorHAnsi"/>
        </w:rPr>
        <w:t xml:space="preserve"> všechny okolnosti, které zjistil při zařizování záležitostí a jež mohou mít vliv na změnu pokynů </w:t>
      </w:r>
      <w:r w:rsidR="009A6773" w:rsidRPr="00412776">
        <w:rPr>
          <w:rFonts w:asciiTheme="minorHAnsi" w:hAnsiTheme="minorHAnsi" w:cstheme="minorHAnsi"/>
        </w:rPr>
        <w:t>příkazce</w:t>
      </w:r>
      <w:r w:rsidRPr="00412776">
        <w:rPr>
          <w:rFonts w:asciiTheme="minorHAnsi" w:hAnsiTheme="minorHAnsi" w:cstheme="minorHAnsi"/>
        </w:rPr>
        <w:t>.</w:t>
      </w:r>
    </w:p>
    <w:p w14:paraId="5E909048" w14:textId="77777777" w:rsidR="009F2406" w:rsidRPr="00412776" w:rsidRDefault="009F2406" w:rsidP="00412776">
      <w:pPr>
        <w:widowControl w:val="0"/>
        <w:numPr>
          <w:ilvl w:val="0"/>
          <w:numId w:val="4"/>
        </w:numPr>
        <w:tabs>
          <w:tab w:val="clear" w:pos="360"/>
          <w:tab w:val="num" w:pos="284"/>
        </w:tabs>
        <w:overflowPunct w:val="0"/>
        <w:adjustRightInd w:val="0"/>
        <w:spacing w:before="0" w:after="60"/>
        <w:ind w:left="284" w:hanging="284"/>
        <w:rPr>
          <w:rFonts w:asciiTheme="minorHAnsi" w:hAnsiTheme="minorHAnsi" w:cstheme="minorHAnsi"/>
        </w:rPr>
      </w:pPr>
      <w:r w:rsidRPr="00412776">
        <w:rPr>
          <w:rFonts w:asciiTheme="minorHAnsi" w:hAnsiTheme="minorHAnsi" w:cstheme="minorHAnsi"/>
        </w:rPr>
        <w:t xml:space="preserve">Při výkonu činnosti </w:t>
      </w:r>
      <w:r w:rsidR="009A6773" w:rsidRPr="00412776">
        <w:rPr>
          <w:rFonts w:asciiTheme="minorHAnsi" w:hAnsiTheme="minorHAnsi" w:cstheme="minorHAnsi"/>
        </w:rPr>
        <w:t>příkazník</w:t>
      </w:r>
      <w:r w:rsidRPr="00412776">
        <w:rPr>
          <w:rFonts w:asciiTheme="minorHAnsi" w:hAnsiTheme="minorHAnsi" w:cstheme="minorHAnsi"/>
        </w:rPr>
        <w:t xml:space="preserve"> uplatní veškeré náměty a postupy směřující k hospodárnému zajištění prací a maximální technické úrovni. Současně bude </w:t>
      </w:r>
      <w:r w:rsidR="009A6773" w:rsidRPr="00412776">
        <w:rPr>
          <w:rFonts w:asciiTheme="minorHAnsi" w:hAnsiTheme="minorHAnsi" w:cstheme="minorHAnsi"/>
        </w:rPr>
        <w:t>příkazník</w:t>
      </w:r>
      <w:r w:rsidRPr="00412776">
        <w:rPr>
          <w:rFonts w:asciiTheme="minorHAnsi" w:hAnsiTheme="minorHAnsi" w:cstheme="minorHAnsi"/>
        </w:rPr>
        <w:t xml:space="preserve"> respektovat oprávněné ekologické zájmy.</w:t>
      </w:r>
    </w:p>
    <w:p w14:paraId="6AFC09F2" w14:textId="77777777" w:rsidR="009F2406" w:rsidRPr="00412776" w:rsidRDefault="009F2406" w:rsidP="00412776">
      <w:pPr>
        <w:widowControl w:val="0"/>
        <w:numPr>
          <w:ilvl w:val="0"/>
          <w:numId w:val="4"/>
        </w:numPr>
        <w:tabs>
          <w:tab w:val="clear" w:pos="360"/>
          <w:tab w:val="num" w:pos="284"/>
        </w:tabs>
        <w:overflowPunct w:val="0"/>
        <w:adjustRightInd w:val="0"/>
        <w:spacing w:before="0" w:after="60"/>
        <w:ind w:left="284" w:hanging="284"/>
        <w:rPr>
          <w:rFonts w:asciiTheme="minorHAnsi" w:hAnsiTheme="minorHAnsi" w:cstheme="minorHAnsi"/>
        </w:rPr>
      </w:pPr>
      <w:r w:rsidRPr="00412776">
        <w:rPr>
          <w:rFonts w:asciiTheme="minorHAnsi" w:hAnsiTheme="minorHAnsi" w:cstheme="minorHAnsi"/>
        </w:rPr>
        <w:t xml:space="preserve">V případě, že pokyny nebo zájmy </w:t>
      </w:r>
      <w:r w:rsidR="009A6773" w:rsidRPr="00412776">
        <w:rPr>
          <w:rFonts w:asciiTheme="minorHAnsi" w:hAnsiTheme="minorHAnsi" w:cstheme="minorHAnsi"/>
        </w:rPr>
        <w:t>příkazce</w:t>
      </w:r>
      <w:r w:rsidRPr="00412776">
        <w:rPr>
          <w:rFonts w:asciiTheme="minorHAnsi" w:hAnsiTheme="minorHAnsi" w:cstheme="minorHAnsi"/>
        </w:rPr>
        <w:t xml:space="preserve"> budou v rozporu s touto smlouvou nebo zákonem, je </w:t>
      </w:r>
      <w:r w:rsidR="009A6773" w:rsidRPr="00412776">
        <w:rPr>
          <w:rFonts w:asciiTheme="minorHAnsi" w:hAnsiTheme="minorHAnsi" w:cstheme="minorHAnsi"/>
        </w:rPr>
        <w:t>příkazník</w:t>
      </w:r>
      <w:r w:rsidRPr="00412776">
        <w:rPr>
          <w:rFonts w:asciiTheme="minorHAnsi" w:hAnsiTheme="minorHAnsi" w:cstheme="minorHAnsi"/>
        </w:rPr>
        <w:t xml:space="preserve"> povinen </w:t>
      </w:r>
      <w:r w:rsidR="009A6773" w:rsidRPr="00412776">
        <w:rPr>
          <w:rFonts w:asciiTheme="minorHAnsi" w:hAnsiTheme="minorHAnsi" w:cstheme="minorHAnsi"/>
        </w:rPr>
        <w:t>příkazce</w:t>
      </w:r>
      <w:r w:rsidRPr="00412776">
        <w:rPr>
          <w:rFonts w:asciiTheme="minorHAnsi" w:hAnsiTheme="minorHAnsi" w:cstheme="minorHAnsi"/>
        </w:rPr>
        <w:t xml:space="preserve"> na tuto skutečnost upozornit. Pokud tak prokazatelně neučiní, odpovídá </w:t>
      </w:r>
      <w:r w:rsidR="002C1E54" w:rsidRPr="00412776">
        <w:rPr>
          <w:rFonts w:asciiTheme="minorHAnsi" w:hAnsiTheme="minorHAnsi" w:cstheme="minorHAnsi"/>
        </w:rPr>
        <w:t>příkazci</w:t>
      </w:r>
      <w:r w:rsidRPr="00412776">
        <w:rPr>
          <w:rFonts w:asciiTheme="minorHAnsi" w:hAnsiTheme="minorHAnsi" w:cstheme="minorHAnsi"/>
        </w:rPr>
        <w:t xml:space="preserve"> za způsobenou škodu.</w:t>
      </w:r>
    </w:p>
    <w:p w14:paraId="367618D4" w14:textId="6EA6F2AE" w:rsidR="008E66DF" w:rsidRDefault="009A6773" w:rsidP="00412776">
      <w:pPr>
        <w:widowControl w:val="0"/>
        <w:numPr>
          <w:ilvl w:val="0"/>
          <w:numId w:val="4"/>
        </w:numPr>
        <w:tabs>
          <w:tab w:val="clear" w:pos="360"/>
          <w:tab w:val="num" w:pos="284"/>
        </w:tabs>
        <w:overflowPunct w:val="0"/>
        <w:adjustRightInd w:val="0"/>
        <w:spacing w:before="0" w:after="60"/>
        <w:ind w:left="284" w:hanging="284"/>
        <w:rPr>
          <w:rFonts w:asciiTheme="minorHAnsi" w:hAnsiTheme="minorHAnsi" w:cstheme="minorHAnsi"/>
        </w:rPr>
      </w:pPr>
      <w:r w:rsidRPr="00412776">
        <w:rPr>
          <w:rFonts w:asciiTheme="minorHAnsi" w:hAnsiTheme="minorHAnsi" w:cstheme="minorHAnsi"/>
        </w:rPr>
        <w:t>Příkazník</w:t>
      </w:r>
      <w:r w:rsidR="009F2406" w:rsidRPr="00412776">
        <w:rPr>
          <w:rFonts w:asciiTheme="minorHAnsi" w:hAnsiTheme="minorHAnsi" w:cstheme="minorHAnsi"/>
        </w:rPr>
        <w:t xml:space="preserve"> se zavazuje, že při výkonu svých činností bude v rámci svých kompetencí postupovat tak, aby nedošlo k navýšení smluvní ceny realizace díla uvedené ve smlouvě o dílo uzavřené mezi </w:t>
      </w:r>
      <w:r w:rsidRPr="00412776">
        <w:rPr>
          <w:rFonts w:asciiTheme="minorHAnsi" w:hAnsiTheme="minorHAnsi" w:cstheme="minorHAnsi"/>
        </w:rPr>
        <w:t>příkazcem</w:t>
      </w:r>
      <w:r w:rsidR="009F2406" w:rsidRPr="00412776">
        <w:rPr>
          <w:rFonts w:asciiTheme="minorHAnsi" w:hAnsiTheme="minorHAnsi" w:cstheme="minorHAnsi"/>
        </w:rPr>
        <w:t xml:space="preserve"> a </w:t>
      </w:r>
      <w:r w:rsidR="008849F2" w:rsidRPr="00412776">
        <w:rPr>
          <w:rFonts w:asciiTheme="minorHAnsi" w:hAnsiTheme="minorHAnsi" w:cstheme="minorHAnsi"/>
        </w:rPr>
        <w:t>zhotovitelem</w:t>
      </w:r>
      <w:r w:rsidR="009F2406" w:rsidRPr="00412776">
        <w:rPr>
          <w:rFonts w:asciiTheme="minorHAnsi" w:hAnsiTheme="minorHAnsi" w:cstheme="minorHAnsi"/>
        </w:rPr>
        <w:t xml:space="preserve"> stavby. V případě požadavku zhotovitele na zvýšení ceny díla bude neprodleně informovat </w:t>
      </w:r>
      <w:r w:rsidRPr="00412776">
        <w:rPr>
          <w:rFonts w:asciiTheme="minorHAnsi" w:hAnsiTheme="minorHAnsi" w:cstheme="minorHAnsi"/>
        </w:rPr>
        <w:t>příkazce</w:t>
      </w:r>
      <w:r w:rsidR="009F2406" w:rsidRPr="00412776">
        <w:rPr>
          <w:rFonts w:asciiTheme="minorHAnsi" w:hAnsiTheme="minorHAnsi" w:cstheme="minorHAnsi"/>
        </w:rPr>
        <w:t xml:space="preserve"> a další postup bude učiněn dle jeho dispozic.</w:t>
      </w:r>
    </w:p>
    <w:p w14:paraId="162E7DF9" w14:textId="77777777" w:rsidR="00412776" w:rsidRDefault="00412776" w:rsidP="00412776">
      <w:pPr>
        <w:widowControl w:val="0"/>
        <w:overflowPunct w:val="0"/>
        <w:adjustRightInd w:val="0"/>
        <w:spacing w:before="0" w:after="60"/>
        <w:ind w:firstLine="0"/>
        <w:rPr>
          <w:rFonts w:asciiTheme="minorHAnsi" w:hAnsiTheme="minorHAnsi" w:cstheme="minorHAnsi"/>
        </w:rPr>
      </w:pPr>
    </w:p>
    <w:p w14:paraId="493FD1D3" w14:textId="77777777" w:rsidR="00DD7F9D" w:rsidRPr="00412776" w:rsidRDefault="00DD7F9D" w:rsidP="00412776">
      <w:pPr>
        <w:widowControl w:val="0"/>
        <w:overflowPunct w:val="0"/>
        <w:adjustRightInd w:val="0"/>
        <w:spacing w:before="0" w:after="60"/>
        <w:ind w:firstLine="0"/>
        <w:rPr>
          <w:rFonts w:asciiTheme="minorHAnsi" w:hAnsiTheme="minorHAnsi" w:cstheme="minorHAnsi"/>
        </w:rPr>
      </w:pPr>
    </w:p>
    <w:p w14:paraId="15A29521" w14:textId="101A21F1" w:rsidR="003C0097" w:rsidRPr="00412776" w:rsidRDefault="003C0097" w:rsidP="00412776">
      <w:pPr>
        <w:spacing w:before="0" w:after="60"/>
        <w:ind w:firstLine="0"/>
        <w:jc w:val="center"/>
        <w:rPr>
          <w:rFonts w:asciiTheme="minorHAnsi" w:hAnsiTheme="minorHAnsi" w:cstheme="minorHAnsi"/>
          <w:b/>
          <w:color w:val="000000"/>
        </w:rPr>
      </w:pPr>
      <w:r w:rsidRPr="00412776">
        <w:rPr>
          <w:rFonts w:asciiTheme="minorHAnsi" w:hAnsiTheme="minorHAnsi" w:cstheme="minorHAnsi"/>
          <w:b/>
          <w:color w:val="000000"/>
        </w:rPr>
        <w:t>VIII.</w:t>
      </w:r>
    </w:p>
    <w:p w14:paraId="5777C646" w14:textId="77777777" w:rsidR="009E223D" w:rsidRPr="00412776" w:rsidRDefault="003C0097" w:rsidP="00412776">
      <w:pPr>
        <w:spacing w:before="0" w:after="60"/>
        <w:jc w:val="center"/>
        <w:rPr>
          <w:rFonts w:asciiTheme="minorHAnsi" w:hAnsiTheme="minorHAnsi" w:cstheme="minorHAnsi"/>
          <w:b/>
          <w:snapToGrid w:val="0"/>
        </w:rPr>
      </w:pPr>
      <w:r w:rsidRPr="00412776">
        <w:rPr>
          <w:rFonts w:asciiTheme="minorHAnsi" w:hAnsiTheme="minorHAnsi" w:cstheme="minorHAnsi"/>
          <w:b/>
          <w:snapToGrid w:val="0"/>
        </w:rPr>
        <w:t xml:space="preserve">Zvláštní ustanovení pro výkon </w:t>
      </w:r>
      <w:r w:rsidR="00DA2D6C" w:rsidRPr="00412776">
        <w:rPr>
          <w:rFonts w:asciiTheme="minorHAnsi" w:hAnsiTheme="minorHAnsi" w:cstheme="minorHAnsi"/>
          <w:b/>
          <w:snapToGrid w:val="0"/>
        </w:rPr>
        <w:t>inženýrské činnosti</w:t>
      </w:r>
    </w:p>
    <w:p w14:paraId="6F092F55" w14:textId="6DE9D485" w:rsidR="009E223D" w:rsidRPr="00412776" w:rsidRDefault="009E223D" w:rsidP="00412776">
      <w:pPr>
        <w:pStyle w:val="Nadpis2"/>
        <w:numPr>
          <w:ilvl w:val="0"/>
          <w:numId w:val="10"/>
        </w:numPr>
        <w:tabs>
          <w:tab w:val="num" w:pos="284"/>
        </w:tabs>
        <w:snapToGrid w:val="0"/>
        <w:spacing w:before="0" w:after="60"/>
        <w:ind w:left="284" w:hanging="284"/>
        <w:jc w:val="both"/>
        <w:rPr>
          <w:rFonts w:asciiTheme="minorHAnsi" w:hAnsiTheme="minorHAnsi" w:cstheme="minorHAnsi"/>
          <w:sz w:val="22"/>
          <w:szCs w:val="22"/>
        </w:rPr>
      </w:pPr>
      <w:r w:rsidRPr="00412776">
        <w:rPr>
          <w:rFonts w:asciiTheme="minorHAnsi" w:hAnsiTheme="minorHAnsi" w:cstheme="minorHAnsi"/>
          <w:sz w:val="22"/>
          <w:szCs w:val="22"/>
        </w:rPr>
        <w:t>Technický dozor a výkon BOZP bude vykonáván v</w:t>
      </w:r>
      <w:r w:rsidR="00693BB4" w:rsidRPr="00412776">
        <w:rPr>
          <w:rFonts w:asciiTheme="minorHAnsi" w:hAnsiTheme="minorHAnsi" w:cstheme="minorHAnsi"/>
          <w:sz w:val="22"/>
          <w:szCs w:val="22"/>
        </w:rPr>
        <w:t xml:space="preserve"> aktuálním </w:t>
      </w:r>
      <w:r w:rsidRPr="00412776">
        <w:rPr>
          <w:rFonts w:asciiTheme="minorHAnsi" w:hAnsiTheme="minorHAnsi" w:cstheme="minorHAnsi"/>
          <w:sz w:val="22"/>
          <w:szCs w:val="22"/>
        </w:rPr>
        <w:t>místě stavby, případné změny PD na pracovišti příkazníka podle povahy prováděných prací.</w:t>
      </w:r>
    </w:p>
    <w:p w14:paraId="4E69B46F" w14:textId="77777777" w:rsidR="009E223D" w:rsidRPr="00412776" w:rsidRDefault="009E223D" w:rsidP="00412776">
      <w:pPr>
        <w:numPr>
          <w:ilvl w:val="0"/>
          <w:numId w:val="10"/>
        </w:numPr>
        <w:tabs>
          <w:tab w:val="num" w:pos="284"/>
        </w:tabs>
        <w:spacing w:before="0" w:after="60"/>
        <w:ind w:left="284" w:hanging="284"/>
        <w:rPr>
          <w:rFonts w:asciiTheme="minorHAnsi" w:hAnsiTheme="minorHAnsi" w:cstheme="minorHAnsi"/>
        </w:rPr>
      </w:pPr>
      <w:r w:rsidRPr="00412776">
        <w:rPr>
          <w:rFonts w:asciiTheme="minorHAnsi" w:hAnsiTheme="minorHAnsi" w:cstheme="minorHAnsi"/>
        </w:rPr>
        <w:t>O termínech kontrolních dnů, předání stavby apod., bude příkazce informovat příkazníka v předstihu min. 3 dnů.</w:t>
      </w:r>
    </w:p>
    <w:p w14:paraId="483BD72C" w14:textId="77777777" w:rsidR="009E223D" w:rsidRPr="00412776" w:rsidRDefault="009E223D" w:rsidP="00412776">
      <w:pPr>
        <w:numPr>
          <w:ilvl w:val="0"/>
          <w:numId w:val="10"/>
        </w:numPr>
        <w:tabs>
          <w:tab w:val="num" w:pos="284"/>
        </w:tabs>
        <w:spacing w:before="0" w:after="60"/>
        <w:ind w:left="284" w:hanging="284"/>
        <w:rPr>
          <w:rFonts w:asciiTheme="minorHAnsi" w:hAnsiTheme="minorHAnsi" w:cstheme="minorHAnsi"/>
        </w:rPr>
      </w:pPr>
      <w:r w:rsidRPr="00412776">
        <w:rPr>
          <w:rFonts w:asciiTheme="minorHAnsi" w:hAnsiTheme="minorHAnsi" w:cstheme="minorHAnsi"/>
          <w:snapToGrid w:val="0"/>
        </w:rPr>
        <w:t xml:space="preserve">Přítomnost na staveništi (zejména dobu příchodu a odchodu) je příkazník vždy povinen zaznamenat do stavebního deníku. </w:t>
      </w:r>
    </w:p>
    <w:p w14:paraId="3ABA8C73" w14:textId="77777777" w:rsidR="009E223D" w:rsidRPr="00412776" w:rsidRDefault="009E223D" w:rsidP="00412776">
      <w:pPr>
        <w:numPr>
          <w:ilvl w:val="0"/>
          <w:numId w:val="10"/>
        </w:numPr>
        <w:tabs>
          <w:tab w:val="num" w:pos="284"/>
        </w:tabs>
        <w:spacing w:before="0" w:after="60"/>
        <w:ind w:left="284" w:hanging="284"/>
        <w:rPr>
          <w:rFonts w:asciiTheme="minorHAnsi" w:hAnsiTheme="minorHAnsi" w:cstheme="minorHAnsi"/>
        </w:rPr>
      </w:pPr>
      <w:r w:rsidRPr="00412776">
        <w:rPr>
          <w:rFonts w:asciiTheme="minorHAnsi" w:hAnsiTheme="minorHAnsi" w:cstheme="minorHAnsi"/>
          <w:snapToGrid w:val="0"/>
        </w:rPr>
        <w:t xml:space="preserve">Příkazník se zavazuje, že technický dozor a výkon BOZP bude vykonávat průběžně po celou dobu realizace stavby a takovým způsobem, aby mohl řádně a včas provádět veškeré činnosti, které jsou obsahem technického dozoru a </w:t>
      </w:r>
      <w:proofErr w:type="spellStart"/>
      <w:r w:rsidRPr="00412776">
        <w:rPr>
          <w:rFonts w:asciiTheme="minorHAnsi" w:hAnsiTheme="minorHAnsi" w:cstheme="minorHAnsi"/>
          <w:snapToGrid w:val="0"/>
        </w:rPr>
        <w:t>příkladmo</w:t>
      </w:r>
      <w:proofErr w:type="spellEnd"/>
      <w:r w:rsidRPr="00412776">
        <w:rPr>
          <w:rFonts w:asciiTheme="minorHAnsi" w:hAnsiTheme="minorHAnsi" w:cstheme="minorHAnsi"/>
          <w:snapToGrid w:val="0"/>
        </w:rPr>
        <w:t xml:space="preserve"> jsou uvedeny v čl. II. této smlouvy. Příkazník se dále zavazuje, že se (mimo další účast na staveništi či účast na schůzkách vyplývajících z plnění smlouvy) vždy dostaví na staveniště či se zúčastní schůzky nebo jednání na základě výzvy příkazce. Příkazce se zavazuje, že příkazníka vyzve k účasti alespoň 3 pracovní dny předem.</w:t>
      </w:r>
    </w:p>
    <w:p w14:paraId="21AAECF9" w14:textId="6726D368" w:rsidR="009E223D" w:rsidRPr="00412776" w:rsidRDefault="009E223D" w:rsidP="00412776">
      <w:pPr>
        <w:numPr>
          <w:ilvl w:val="0"/>
          <w:numId w:val="10"/>
        </w:numPr>
        <w:tabs>
          <w:tab w:val="clear" w:pos="720"/>
          <w:tab w:val="num" w:pos="284"/>
        </w:tabs>
        <w:spacing w:before="0" w:after="60"/>
        <w:ind w:left="284" w:hanging="284"/>
        <w:rPr>
          <w:rFonts w:asciiTheme="minorHAnsi" w:hAnsiTheme="minorHAnsi" w:cstheme="minorHAnsi"/>
        </w:rPr>
      </w:pPr>
      <w:r w:rsidRPr="00412776">
        <w:rPr>
          <w:rFonts w:asciiTheme="minorHAnsi" w:hAnsiTheme="minorHAnsi" w:cstheme="minorHAnsi"/>
          <w:snapToGrid w:val="0"/>
        </w:rPr>
        <w:t>Veškerá podstatná zjištění bude příkazník neprodleně zaznamenávat do stavebního deníku a zároveň o nich bude telefonicky nebo</w:t>
      </w:r>
      <w:r w:rsidR="004619BD">
        <w:rPr>
          <w:rFonts w:asciiTheme="minorHAnsi" w:hAnsiTheme="minorHAnsi" w:cstheme="minorHAnsi"/>
          <w:snapToGrid w:val="0"/>
        </w:rPr>
        <w:t xml:space="preserve"> e-mailem</w:t>
      </w:r>
      <w:r w:rsidRPr="00412776">
        <w:rPr>
          <w:rFonts w:asciiTheme="minorHAnsi" w:hAnsiTheme="minorHAnsi" w:cstheme="minorHAnsi"/>
          <w:snapToGrid w:val="0"/>
        </w:rPr>
        <w:t xml:space="preserve"> informovat kontaktní osobu, pokud nebude možné kontaktní osobě tuto informaci neprodleně sdělit na staveništi.</w:t>
      </w:r>
    </w:p>
    <w:p w14:paraId="3551D417" w14:textId="0A358B24" w:rsidR="009E223D" w:rsidRPr="00412776" w:rsidRDefault="009E223D" w:rsidP="00412776">
      <w:pPr>
        <w:numPr>
          <w:ilvl w:val="0"/>
          <w:numId w:val="10"/>
        </w:numPr>
        <w:tabs>
          <w:tab w:val="clear" w:pos="720"/>
          <w:tab w:val="num" w:pos="284"/>
        </w:tabs>
        <w:spacing w:before="0" w:after="60"/>
        <w:ind w:left="284" w:hanging="284"/>
        <w:rPr>
          <w:rFonts w:asciiTheme="minorHAnsi" w:hAnsiTheme="minorHAnsi" w:cstheme="minorHAnsi"/>
        </w:rPr>
      </w:pPr>
      <w:r w:rsidRPr="00412776">
        <w:rPr>
          <w:rFonts w:asciiTheme="minorHAnsi" w:hAnsiTheme="minorHAnsi" w:cstheme="minorHAnsi"/>
          <w:snapToGrid w:val="0"/>
        </w:rPr>
        <w:t>Příkazce je oprávněn kontrolovat provádění výkonu inž</w:t>
      </w:r>
      <w:r w:rsidR="004661D1" w:rsidRPr="00412776">
        <w:rPr>
          <w:rFonts w:asciiTheme="minorHAnsi" w:hAnsiTheme="minorHAnsi" w:cstheme="minorHAnsi"/>
          <w:snapToGrid w:val="0"/>
        </w:rPr>
        <w:t>enýrských</w:t>
      </w:r>
      <w:r w:rsidRPr="00412776">
        <w:rPr>
          <w:rFonts w:asciiTheme="minorHAnsi" w:hAnsiTheme="minorHAnsi" w:cstheme="minorHAnsi"/>
          <w:snapToGrid w:val="0"/>
        </w:rPr>
        <w:t xml:space="preserve"> činností, zejména účast příkazníka na kontrolních dnech a zápisy prováděné příkazníkem do stavebního deníku. Jestliže příkazce zjistí, že příkazník vykonává technický dozor a výkon BOZP v rozporu se smlouvou, nebo výkon činností zanedbává, má právo požadovat, aby příkazník postupoval v souladu se smlouvou. Pokud shora uvedeným postupem příkazníka vznikne příkazci škoda, má příkazce právo na její náhradu. </w:t>
      </w:r>
    </w:p>
    <w:p w14:paraId="10A3740E" w14:textId="77777777" w:rsidR="00412776" w:rsidRPr="00412776" w:rsidRDefault="00412776" w:rsidP="00412776">
      <w:pPr>
        <w:spacing w:before="0" w:after="60"/>
        <w:ind w:firstLine="0"/>
        <w:rPr>
          <w:rFonts w:asciiTheme="minorHAnsi" w:hAnsiTheme="minorHAnsi" w:cstheme="minorHAnsi"/>
        </w:rPr>
      </w:pPr>
    </w:p>
    <w:p w14:paraId="051F3007" w14:textId="77777777" w:rsidR="00B34EEC" w:rsidRPr="00412776" w:rsidRDefault="003C0097" w:rsidP="00412776">
      <w:pPr>
        <w:pStyle w:val="Nadpis5"/>
        <w:spacing w:before="0" w:after="60"/>
        <w:rPr>
          <w:rFonts w:asciiTheme="minorHAnsi" w:hAnsiTheme="minorHAnsi" w:cstheme="minorHAnsi"/>
          <w:szCs w:val="22"/>
        </w:rPr>
      </w:pPr>
      <w:r w:rsidRPr="00412776">
        <w:rPr>
          <w:rFonts w:asciiTheme="minorHAnsi" w:hAnsiTheme="minorHAnsi" w:cstheme="minorHAnsi"/>
          <w:szCs w:val="22"/>
        </w:rPr>
        <w:lastRenderedPageBreak/>
        <w:t>IX</w:t>
      </w:r>
      <w:r w:rsidR="00B34EEC" w:rsidRPr="00412776">
        <w:rPr>
          <w:rFonts w:asciiTheme="minorHAnsi" w:hAnsiTheme="minorHAnsi" w:cstheme="minorHAnsi"/>
          <w:szCs w:val="22"/>
        </w:rPr>
        <w:t>.</w:t>
      </w:r>
    </w:p>
    <w:p w14:paraId="188232A5" w14:textId="77777777" w:rsidR="00B34EEC" w:rsidRPr="00412776" w:rsidRDefault="00B34EEC" w:rsidP="00412776">
      <w:pPr>
        <w:pStyle w:val="Nadpis5"/>
        <w:spacing w:before="0" w:after="60"/>
        <w:rPr>
          <w:rFonts w:asciiTheme="minorHAnsi" w:hAnsiTheme="minorHAnsi" w:cstheme="minorHAnsi"/>
          <w:szCs w:val="22"/>
        </w:rPr>
      </w:pPr>
      <w:r w:rsidRPr="00412776">
        <w:rPr>
          <w:rFonts w:asciiTheme="minorHAnsi" w:hAnsiTheme="minorHAnsi" w:cstheme="minorHAnsi"/>
          <w:szCs w:val="22"/>
        </w:rPr>
        <w:t xml:space="preserve"> Vyšší moc</w:t>
      </w:r>
    </w:p>
    <w:p w14:paraId="55DD9CF6" w14:textId="77777777" w:rsidR="00B34EEC" w:rsidRPr="00412776" w:rsidRDefault="00B34EEC" w:rsidP="00412776">
      <w:pPr>
        <w:pStyle w:val="Zkladntext"/>
        <w:numPr>
          <w:ilvl w:val="0"/>
          <w:numId w:val="5"/>
        </w:numPr>
        <w:tabs>
          <w:tab w:val="clear" w:pos="720"/>
        </w:tabs>
        <w:spacing w:before="0" w:after="60"/>
        <w:ind w:left="284" w:hanging="284"/>
        <w:rPr>
          <w:rFonts w:asciiTheme="minorHAnsi" w:hAnsiTheme="minorHAnsi" w:cstheme="minorHAnsi"/>
          <w:sz w:val="22"/>
          <w:szCs w:val="22"/>
        </w:rPr>
      </w:pPr>
      <w:r w:rsidRPr="00412776">
        <w:rPr>
          <w:rFonts w:asciiTheme="minorHAnsi" w:hAnsiTheme="minorHAnsi" w:cstheme="minorHAnsi"/>
          <w:sz w:val="22"/>
          <w:szCs w:val="22"/>
        </w:rPr>
        <w:t>Vyšší mocí se pro potřeby této smlouvy rozumí události, které nastaly za okolností, které nemohly být odvráceny účastníky této smlouvy, které nebylo možné předvídat a které nebyly způsobeny chybou nebo zanedbáním žádné ze smluvních stran, jako např. války, revoluce, požáry, záplavy, zemětřesení, epidemie nebo dopravní embarga. Vyšší mocí není nedostatek úředního povolení ani jiný zásah orgánu státní moci v České republice.</w:t>
      </w:r>
    </w:p>
    <w:p w14:paraId="31DB6BF9" w14:textId="77777777" w:rsidR="00B34EEC" w:rsidRPr="00412776" w:rsidRDefault="00B34EEC" w:rsidP="00412776">
      <w:pPr>
        <w:pStyle w:val="Zkladntext"/>
        <w:numPr>
          <w:ilvl w:val="0"/>
          <w:numId w:val="5"/>
        </w:numPr>
        <w:tabs>
          <w:tab w:val="clear" w:pos="720"/>
          <w:tab w:val="num" w:pos="284"/>
        </w:tabs>
        <w:spacing w:before="0" w:after="60"/>
        <w:ind w:left="284" w:hanging="284"/>
        <w:rPr>
          <w:rFonts w:asciiTheme="minorHAnsi" w:hAnsiTheme="minorHAnsi" w:cstheme="minorHAnsi"/>
          <w:sz w:val="22"/>
          <w:szCs w:val="22"/>
        </w:rPr>
      </w:pPr>
      <w:r w:rsidRPr="00412776">
        <w:rPr>
          <w:rFonts w:asciiTheme="minorHAnsi" w:hAnsiTheme="minorHAnsi" w:cstheme="minorHAnsi"/>
          <w:sz w:val="22"/>
          <w:szCs w:val="22"/>
        </w:rPr>
        <w:t xml:space="preserve">Nastane-li situace vyšší moci, uvědomí příslušný účastník této smlouvy o takovém stavu, o jeho příčině a jeho skončení druhého účastníka. </w:t>
      </w:r>
      <w:r w:rsidR="009A6773" w:rsidRPr="00412776">
        <w:rPr>
          <w:rFonts w:asciiTheme="minorHAnsi" w:hAnsiTheme="minorHAnsi" w:cstheme="minorHAnsi"/>
          <w:sz w:val="22"/>
          <w:szCs w:val="22"/>
        </w:rPr>
        <w:t>Příkazník</w:t>
      </w:r>
      <w:r w:rsidRPr="00412776">
        <w:rPr>
          <w:rFonts w:asciiTheme="minorHAnsi" w:hAnsiTheme="minorHAnsi" w:cstheme="minorHAnsi"/>
          <w:sz w:val="22"/>
          <w:szCs w:val="22"/>
        </w:rPr>
        <w:t xml:space="preserve"> je povinen hledat alternativní prostředky pro splnění smlouvy.</w:t>
      </w:r>
    </w:p>
    <w:p w14:paraId="49CA0ACB" w14:textId="33B77456" w:rsidR="00B34EEC" w:rsidRPr="00412776" w:rsidRDefault="00B34EEC" w:rsidP="00412776">
      <w:pPr>
        <w:numPr>
          <w:ilvl w:val="0"/>
          <w:numId w:val="5"/>
        </w:numPr>
        <w:tabs>
          <w:tab w:val="clear" w:pos="720"/>
          <w:tab w:val="num" w:pos="284"/>
        </w:tabs>
        <w:spacing w:before="0" w:after="60"/>
        <w:ind w:left="284" w:hanging="284"/>
        <w:rPr>
          <w:rFonts w:asciiTheme="minorHAnsi" w:hAnsiTheme="minorHAnsi" w:cstheme="minorHAnsi"/>
          <w:snapToGrid w:val="0"/>
        </w:rPr>
      </w:pPr>
      <w:r w:rsidRPr="00412776">
        <w:rPr>
          <w:rFonts w:asciiTheme="minorHAnsi" w:hAnsiTheme="minorHAnsi" w:cstheme="minorHAnsi"/>
          <w:snapToGrid w:val="0"/>
        </w:rPr>
        <w:t xml:space="preserve">Trvá-li vyšší moc déle než </w:t>
      </w:r>
      <w:r w:rsidR="00AC2A5E" w:rsidRPr="00412776">
        <w:rPr>
          <w:rFonts w:asciiTheme="minorHAnsi" w:hAnsiTheme="minorHAnsi" w:cstheme="minorHAnsi"/>
          <w:snapToGrid w:val="0"/>
        </w:rPr>
        <w:t xml:space="preserve">2 </w:t>
      </w:r>
      <w:r w:rsidRPr="00412776">
        <w:rPr>
          <w:rFonts w:asciiTheme="minorHAnsi" w:hAnsiTheme="minorHAnsi" w:cstheme="minorHAnsi"/>
          <w:snapToGrid w:val="0"/>
        </w:rPr>
        <w:t>měsíc</w:t>
      </w:r>
      <w:r w:rsidR="002D063B" w:rsidRPr="00412776">
        <w:rPr>
          <w:rFonts w:asciiTheme="minorHAnsi" w:hAnsiTheme="minorHAnsi" w:cstheme="minorHAnsi"/>
          <w:snapToGrid w:val="0"/>
        </w:rPr>
        <w:t>e</w:t>
      </w:r>
      <w:r w:rsidRPr="00412776">
        <w:rPr>
          <w:rFonts w:asciiTheme="minorHAnsi" w:hAnsiTheme="minorHAnsi" w:cstheme="minorHAnsi"/>
          <w:snapToGrid w:val="0"/>
        </w:rPr>
        <w:t xml:space="preserve"> a </w:t>
      </w:r>
      <w:r w:rsidR="002C1E54" w:rsidRPr="00412776">
        <w:rPr>
          <w:rFonts w:asciiTheme="minorHAnsi" w:hAnsiTheme="minorHAnsi" w:cstheme="minorHAnsi"/>
          <w:snapToGrid w:val="0"/>
        </w:rPr>
        <w:t>nedohodnou-li se</w:t>
      </w:r>
      <w:r w:rsidRPr="00412776">
        <w:rPr>
          <w:rFonts w:asciiTheme="minorHAnsi" w:hAnsiTheme="minorHAnsi" w:cstheme="minorHAnsi"/>
          <w:snapToGrid w:val="0"/>
        </w:rPr>
        <w:t xml:space="preserve"> </w:t>
      </w:r>
      <w:r w:rsidR="002C1E54" w:rsidRPr="00412776">
        <w:rPr>
          <w:rFonts w:asciiTheme="minorHAnsi" w:hAnsiTheme="minorHAnsi" w:cstheme="minorHAnsi"/>
          <w:snapToGrid w:val="0"/>
        </w:rPr>
        <w:t>příkazce s </w:t>
      </w:r>
      <w:r w:rsidR="009A6773" w:rsidRPr="00412776">
        <w:rPr>
          <w:rFonts w:asciiTheme="minorHAnsi" w:hAnsiTheme="minorHAnsi" w:cstheme="minorHAnsi"/>
          <w:snapToGrid w:val="0"/>
        </w:rPr>
        <w:t>příkazník</w:t>
      </w:r>
      <w:r w:rsidR="002C1E54" w:rsidRPr="00412776">
        <w:rPr>
          <w:rFonts w:asciiTheme="minorHAnsi" w:hAnsiTheme="minorHAnsi" w:cstheme="minorHAnsi"/>
          <w:snapToGrid w:val="0"/>
        </w:rPr>
        <w:t>em na</w:t>
      </w:r>
      <w:r w:rsidRPr="00412776">
        <w:rPr>
          <w:rFonts w:asciiTheme="minorHAnsi" w:hAnsiTheme="minorHAnsi" w:cstheme="minorHAnsi"/>
          <w:snapToGrid w:val="0"/>
        </w:rPr>
        <w:t xml:space="preserve"> alternativní</w:t>
      </w:r>
      <w:r w:rsidR="002C1E54" w:rsidRPr="00412776">
        <w:rPr>
          <w:rFonts w:asciiTheme="minorHAnsi" w:hAnsiTheme="minorHAnsi" w:cstheme="minorHAnsi"/>
          <w:snapToGrid w:val="0"/>
        </w:rPr>
        <w:t>m</w:t>
      </w:r>
      <w:r w:rsidRPr="00412776">
        <w:rPr>
          <w:rFonts w:asciiTheme="minorHAnsi" w:hAnsiTheme="minorHAnsi" w:cstheme="minorHAnsi"/>
          <w:snapToGrid w:val="0"/>
        </w:rPr>
        <w:t xml:space="preserve"> řešení, má </w:t>
      </w:r>
      <w:r w:rsidR="002C1E54" w:rsidRPr="00412776">
        <w:rPr>
          <w:rFonts w:asciiTheme="minorHAnsi" w:hAnsiTheme="minorHAnsi" w:cstheme="minorHAnsi"/>
          <w:snapToGrid w:val="0"/>
        </w:rPr>
        <w:t xml:space="preserve">příkazce </w:t>
      </w:r>
      <w:r w:rsidRPr="00412776">
        <w:rPr>
          <w:rFonts w:asciiTheme="minorHAnsi" w:hAnsiTheme="minorHAnsi" w:cstheme="minorHAnsi"/>
          <w:snapToGrid w:val="0"/>
        </w:rPr>
        <w:t>právo od smlouvy odstoupit.</w:t>
      </w:r>
    </w:p>
    <w:p w14:paraId="670CF7B1" w14:textId="77777777" w:rsidR="00B34EEC" w:rsidRDefault="00B34EEC" w:rsidP="00412776">
      <w:pPr>
        <w:pStyle w:val="Zkladntext"/>
        <w:numPr>
          <w:ilvl w:val="0"/>
          <w:numId w:val="5"/>
        </w:numPr>
        <w:tabs>
          <w:tab w:val="clear" w:pos="720"/>
          <w:tab w:val="num" w:pos="284"/>
        </w:tabs>
        <w:spacing w:before="0" w:after="60"/>
        <w:ind w:left="284" w:hanging="284"/>
        <w:rPr>
          <w:rFonts w:asciiTheme="minorHAnsi" w:hAnsiTheme="minorHAnsi" w:cstheme="minorHAnsi"/>
          <w:sz w:val="22"/>
          <w:szCs w:val="22"/>
        </w:rPr>
      </w:pPr>
      <w:r w:rsidRPr="00412776">
        <w:rPr>
          <w:rFonts w:asciiTheme="minorHAnsi" w:hAnsiTheme="minorHAnsi" w:cstheme="minorHAnsi"/>
          <w:sz w:val="22"/>
          <w:szCs w:val="22"/>
        </w:rPr>
        <w:t xml:space="preserve">V takovém případě má </w:t>
      </w:r>
      <w:r w:rsidR="002C1E54" w:rsidRPr="00412776">
        <w:rPr>
          <w:rFonts w:asciiTheme="minorHAnsi" w:hAnsiTheme="minorHAnsi" w:cstheme="minorHAnsi"/>
          <w:sz w:val="22"/>
          <w:szCs w:val="22"/>
        </w:rPr>
        <w:t xml:space="preserve">příkazce </w:t>
      </w:r>
      <w:r w:rsidRPr="00412776">
        <w:rPr>
          <w:rFonts w:asciiTheme="minorHAnsi" w:hAnsiTheme="minorHAnsi" w:cstheme="minorHAnsi"/>
          <w:sz w:val="22"/>
          <w:szCs w:val="22"/>
        </w:rPr>
        <w:t xml:space="preserve">povinnost dosud přijatá plnění si ponechat za sjednanou úhradu a hledat alternativní řešení ke splnění smlouvy s jiným partnerem. </w:t>
      </w:r>
    </w:p>
    <w:p w14:paraId="69A7F235" w14:textId="77777777" w:rsidR="00412776" w:rsidRDefault="00412776" w:rsidP="00412776">
      <w:pPr>
        <w:pStyle w:val="Zkladntext"/>
        <w:spacing w:before="0" w:after="60"/>
        <w:ind w:left="284"/>
        <w:rPr>
          <w:rFonts w:asciiTheme="minorHAnsi" w:hAnsiTheme="minorHAnsi" w:cstheme="minorHAnsi"/>
          <w:sz w:val="22"/>
          <w:szCs w:val="22"/>
        </w:rPr>
      </w:pPr>
    </w:p>
    <w:p w14:paraId="2B6774EF" w14:textId="77777777" w:rsidR="00DD7F9D" w:rsidRPr="00412776" w:rsidRDefault="00DD7F9D" w:rsidP="00412776">
      <w:pPr>
        <w:pStyle w:val="Zkladntext"/>
        <w:spacing w:before="0" w:after="60"/>
        <w:ind w:left="284"/>
        <w:rPr>
          <w:rFonts w:asciiTheme="minorHAnsi" w:hAnsiTheme="minorHAnsi" w:cstheme="minorHAnsi"/>
          <w:sz w:val="22"/>
          <w:szCs w:val="22"/>
        </w:rPr>
      </w:pPr>
    </w:p>
    <w:p w14:paraId="77873B5B" w14:textId="77777777" w:rsidR="00B34EEC" w:rsidRPr="00412776" w:rsidRDefault="00B34EEC" w:rsidP="00412776">
      <w:pPr>
        <w:spacing w:before="0" w:after="60"/>
        <w:jc w:val="center"/>
        <w:rPr>
          <w:rFonts w:asciiTheme="minorHAnsi" w:hAnsiTheme="minorHAnsi" w:cstheme="minorHAnsi"/>
          <w:b/>
          <w:snapToGrid w:val="0"/>
        </w:rPr>
      </w:pPr>
      <w:r w:rsidRPr="00412776">
        <w:rPr>
          <w:rFonts w:asciiTheme="minorHAnsi" w:hAnsiTheme="minorHAnsi" w:cstheme="minorHAnsi"/>
          <w:b/>
          <w:snapToGrid w:val="0"/>
        </w:rPr>
        <w:t>X.</w:t>
      </w:r>
    </w:p>
    <w:p w14:paraId="19FD0E24" w14:textId="77777777" w:rsidR="00B34EEC" w:rsidRPr="00412776" w:rsidRDefault="00B34EEC" w:rsidP="00412776">
      <w:pPr>
        <w:pStyle w:val="Nadpis5"/>
        <w:spacing w:before="0" w:after="60"/>
        <w:rPr>
          <w:rFonts w:asciiTheme="minorHAnsi" w:hAnsiTheme="minorHAnsi" w:cstheme="minorHAnsi"/>
          <w:szCs w:val="22"/>
        </w:rPr>
      </w:pPr>
      <w:r w:rsidRPr="00412776">
        <w:rPr>
          <w:rFonts w:asciiTheme="minorHAnsi" w:hAnsiTheme="minorHAnsi" w:cstheme="minorHAnsi"/>
          <w:szCs w:val="22"/>
        </w:rPr>
        <w:t>Smluvní pokuty</w:t>
      </w:r>
    </w:p>
    <w:p w14:paraId="1C144D21" w14:textId="77777777" w:rsidR="00B34EEC" w:rsidRPr="00412776" w:rsidRDefault="009A6773" w:rsidP="00412776">
      <w:pPr>
        <w:numPr>
          <w:ilvl w:val="0"/>
          <w:numId w:val="6"/>
        </w:numPr>
        <w:tabs>
          <w:tab w:val="clear" w:pos="720"/>
          <w:tab w:val="num" w:pos="284"/>
        </w:tabs>
        <w:spacing w:before="0" w:after="60"/>
        <w:ind w:left="284" w:hanging="284"/>
        <w:rPr>
          <w:rFonts w:asciiTheme="minorHAnsi" w:hAnsiTheme="minorHAnsi" w:cstheme="minorHAnsi"/>
          <w:snapToGrid w:val="0"/>
        </w:rPr>
      </w:pPr>
      <w:r w:rsidRPr="00412776">
        <w:rPr>
          <w:rFonts w:asciiTheme="minorHAnsi" w:hAnsiTheme="minorHAnsi" w:cstheme="minorHAnsi"/>
          <w:snapToGrid w:val="0"/>
        </w:rPr>
        <w:t>Příkazník</w:t>
      </w:r>
      <w:r w:rsidR="00B34EEC" w:rsidRPr="00412776">
        <w:rPr>
          <w:rFonts w:asciiTheme="minorHAnsi" w:hAnsiTheme="minorHAnsi" w:cstheme="minorHAnsi"/>
          <w:snapToGrid w:val="0"/>
        </w:rPr>
        <w:t xml:space="preserve"> se zavazuje zaplatit </w:t>
      </w:r>
      <w:r w:rsidR="002C1E54" w:rsidRPr="00412776">
        <w:rPr>
          <w:rFonts w:asciiTheme="minorHAnsi" w:hAnsiTheme="minorHAnsi" w:cstheme="minorHAnsi"/>
          <w:snapToGrid w:val="0"/>
        </w:rPr>
        <w:t>příkazci</w:t>
      </w:r>
      <w:r w:rsidR="00B34EEC" w:rsidRPr="00412776">
        <w:rPr>
          <w:rFonts w:asciiTheme="minorHAnsi" w:hAnsiTheme="minorHAnsi" w:cstheme="minorHAnsi"/>
          <w:snapToGrid w:val="0"/>
        </w:rPr>
        <w:t xml:space="preserve"> smluvní pokutu v následujících případech:</w:t>
      </w:r>
    </w:p>
    <w:p w14:paraId="51DF9A7E" w14:textId="06D0EC32" w:rsidR="00143E36" w:rsidRPr="00412776" w:rsidRDefault="00462DF3" w:rsidP="00412776">
      <w:pPr>
        <w:pStyle w:val="Zkladntext"/>
        <w:numPr>
          <w:ilvl w:val="0"/>
          <w:numId w:val="3"/>
        </w:numPr>
        <w:tabs>
          <w:tab w:val="clear" w:pos="644"/>
          <w:tab w:val="num" w:pos="720"/>
        </w:tabs>
        <w:spacing w:before="0" w:after="60"/>
        <w:ind w:left="720"/>
        <w:rPr>
          <w:rFonts w:asciiTheme="minorHAnsi" w:hAnsiTheme="minorHAnsi" w:cstheme="minorHAnsi"/>
          <w:sz w:val="22"/>
          <w:szCs w:val="22"/>
        </w:rPr>
      </w:pPr>
      <w:r w:rsidRPr="00412776">
        <w:rPr>
          <w:rFonts w:asciiTheme="minorHAnsi" w:hAnsiTheme="minorHAnsi" w:cstheme="minorHAnsi"/>
          <w:sz w:val="22"/>
          <w:szCs w:val="22"/>
        </w:rPr>
        <w:t>v</w:t>
      </w:r>
      <w:r w:rsidR="00576114" w:rsidRPr="00412776">
        <w:rPr>
          <w:rFonts w:asciiTheme="minorHAnsi" w:hAnsiTheme="minorHAnsi" w:cstheme="minorHAnsi"/>
          <w:sz w:val="22"/>
          <w:szCs w:val="22"/>
        </w:rPr>
        <w:t xml:space="preserve"> případě, že se </w:t>
      </w:r>
      <w:r w:rsidR="009A6773" w:rsidRPr="00412776">
        <w:rPr>
          <w:rFonts w:asciiTheme="minorHAnsi" w:hAnsiTheme="minorHAnsi" w:cstheme="minorHAnsi"/>
          <w:sz w:val="22"/>
          <w:szCs w:val="22"/>
        </w:rPr>
        <w:t>příkazník</w:t>
      </w:r>
      <w:r w:rsidR="00576114" w:rsidRPr="00412776">
        <w:rPr>
          <w:rFonts w:asciiTheme="minorHAnsi" w:hAnsiTheme="minorHAnsi" w:cstheme="minorHAnsi"/>
          <w:sz w:val="22"/>
          <w:szCs w:val="22"/>
        </w:rPr>
        <w:t xml:space="preserve"> v rámci výkonu</w:t>
      </w:r>
      <w:r w:rsidR="00E45271" w:rsidRPr="00412776">
        <w:rPr>
          <w:rFonts w:asciiTheme="minorHAnsi" w:hAnsiTheme="minorHAnsi" w:cstheme="minorHAnsi"/>
          <w:sz w:val="22"/>
          <w:szCs w:val="22"/>
        </w:rPr>
        <w:t xml:space="preserve"> technického dozoru </w:t>
      </w:r>
      <w:r w:rsidR="00193715" w:rsidRPr="00412776">
        <w:rPr>
          <w:rFonts w:asciiTheme="minorHAnsi" w:hAnsiTheme="minorHAnsi" w:cstheme="minorHAnsi"/>
          <w:sz w:val="22"/>
          <w:szCs w:val="22"/>
        </w:rPr>
        <w:t xml:space="preserve">stavebníka </w:t>
      </w:r>
      <w:r w:rsidR="00576114" w:rsidRPr="00412776">
        <w:rPr>
          <w:rFonts w:asciiTheme="minorHAnsi" w:hAnsiTheme="minorHAnsi" w:cstheme="minorHAnsi"/>
          <w:sz w:val="22"/>
          <w:szCs w:val="22"/>
        </w:rPr>
        <w:t xml:space="preserve">nedostaví na staveniště (při kontrolním dnu, předání stavby apod.), přestože byl </w:t>
      </w:r>
      <w:r w:rsidR="009A6773" w:rsidRPr="00412776">
        <w:rPr>
          <w:rFonts w:asciiTheme="minorHAnsi" w:hAnsiTheme="minorHAnsi" w:cstheme="minorHAnsi"/>
          <w:sz w:val="22"/>
          <w:szCs w:val="22"/>
        </w:rPr>
        <w:t>příkazcem</w:t>
      </w:r>
      <w:r w:rsidR="00576114" w:rsidRPr="00412776">
        <w:rPr>
          <w:rFonts w:asciiTheme="minorHAnsi" w:hAnsiTheme="minorHAnsi" w:cstheme="minorHAnsi"/>
          <w:sz w:val="22"/>
          <w:szCs w:val="22"/>
        </w:rPr>
        <w:t xml:space="preserve"> k účasti řádně vyzván, </w:t>
      </w:r>
      <w:r w:rsidR="00E86EC6" w:rsidRPr="00412776">
        <w:rPr>
          <w:rFonts w:asciiTheme="minorHAnsi" w:hAnsiTheme="minorHAnsi" w:cstheme="minorHAnsi"/>
          <w:sz w:val="22"/>
          <w:szCs w:val="22"/>
        </w:rPr>
        <w:t xml:space="preserve">zavazuje se </w:t>
      </w:r>
      <w:r w:rsidR="002C1E54" w:rsidRPr="00412776">
        <w:rPr>
          <w:rFonts w:asciiTheme="minorHAnsi" w:hAnsiTheme="minorHAnsi" w:cstheme="minorHAnsi"/>
          <w:sz w:val="22"/>
          <w:szCs w:val="22"/>
        </w:rPr>
        <w:t xml:space="preserve">příkazník </w:t>
      </w:r>
      <w:r w:rsidR="00576114" w:rsidRPr="00412776">
        <w:rPr>
          <w:rFonts w:asciiTheme="minorHAnsi" w:hAnsiTheme="minorHAnsi" w:cstheme="minorHAnsi"/>
          <w:sz w:val="22"/>
          <w:szCs w:val="22"/>
        </w:rPr>
        <w:t xml:space="preserve">zaplatit </w:t>
      </w:r>
      <w:r w:rsidR="002C1E54" w:rsidRPr="00412776">
        <w:rPr>
          <w:rFonts w:asciiTheme="minorHAnsi" w:hAnsiTheme="minorHAnsi" w:cstheme="minorHAnsi"/>
          <w:sz w:val="22"/>
          <w:szCs w:val="22"/>
        </w:rPr>
        <w:t>příkazci</w:t>
      </w:r>
      <w:r w:rsidR="0079338F" w:rsidRPr="00412776">
        <w:rPr>
          <w:rFonts w:asciiTheme="minorHAnsi" w:hAnsiTheme="minorHAnsi" w:cstheme="minorHAnsi"/>
          <w:sz w:val="22"/>
          <w:szCs w:val="22"/>
        </w:rPr>
        <w:t xml:space="preserve"> </w:t>
      </w:r>
      <w:r w:rsidR="00576114" w:rsidRPr="00412776">
        <w:rPr>
          <w:rFonts w:asciiTheme="minorHAnsi" w:hAnsiTheme="minorHAnsi" w:cstheme="minorHAnsi"/>
          <w:sz w:val="22"/>
          <w:szCs w:val="22"/>
        </w:rPr>
        <w:t xml:space="preserve">smluvní pokutu ve výši </w:t>
      </w:r>
      <w:r w:rsidR="008027E7" w:rsidRPr="00412776">
        <w:rPr>
          <w:rFonts w:asciiTheme="minorHAnsi" w:hAnsiTheme="minorHAnsi" w:cstheme="minorHAnsi"/>
          <w:sz w:val="22"/>
          <w:szCs w:val="22"/>
        </w:rPr>
        <w:t>1</w:t>
      </w:r>
      <w:r w:rsidR="00E406D9" w:rsidRPr="00412776">
        <w:rPr>
          <w:rFonts w:asciiTheme="minorHAnsi" w:hAnsiTheme="minorHAnsi" w:cstheme="minorHAnsi"/>
          <w:sz w:val="22"/>
          <w:szCs w:val="22"/>
        </w:rPr>
        <w:t>.</w:t>
      </w:r>
      <w:r w:rsidR="008027E7" w:rsidRPr="00412776">
        <w:rPr>
          <w:rFonts w:asciiTheme="minorHAnsi" w:hAnsiTheme="minorHAnsi" w:cstheme="minorHAnsi"/>
          <w:sz w:val="22"/>
          <w:szCs w:val="22"/>
        </w:rPr>
        <w:t>0</w:t>
      </w:r>
      <w:r w:rsidR="003E732C" w:rsidRPr="00412776">
        <w:rPr>
          <w:rFonts w:asciiTheme="minorHAnsi" w:hAnsiTheme="minorHAnsi" w:cstheme="minorHAnsi"/>
          <w:sz w:val="22"/>
          <w:szCs w:val="22"/>
        </w:rPr>
        <w:t>00</w:t>
      </w:r>
      <w:r w:rsidR="00576114" w:rsidRPr="00412776">
        <w:rPr>
          <w:rFonts w:asciiTheme="minorHAnsi" w:hAnsiTheme="minorHAnsi" w:cstheme="minorHAnsi"/>
          <w:sz w:val="22"/>
          <w:szCs w:val="22"/>
        </w:rPr>
        <w:t xml:space="preserve"> Kč</w:t>
      </w:r>
      <w:r w:rsidR="00462B76" w:rsidRPr="00412776">
        <w:rPr>
          <w:rFonts w:asciiTheme="minorHAnsi" w:hAnsiTheme="minorHAnsi" w:cstheme="minorHAnsi"/>
          <w:sz w:val="22"/>
          <w:szCs w:val="22"/>
        </w:rPr>
        <w:t xml:space="preserve"> za každý takový případ</w:t>
      </w:r>
      <w:r w:rsidRPr="00412776">
        <w:rPr>
          <w:rFonts w:asciiTheme="minorHAnsi" w:hAnsiTheme="minorHAnsi" w:cstheme="minorHAnsi"/>
          <w:sz w:val="22"/>
          <w:szCs w:val="22"/>
        </w:rPr>
        <w:t>,</w:t>
      </w:r>
      <w:r w:rsidR="00576114" w:rsidRPr="00412776">
        <w:rPr>
          <w:rFonts w:asciiTheme="minorHAnsi" w:hAnsiTheme="minorHAnsi" w:cstheme="minorHAnsi"/>
          <w:sz w:val="22"/>
          <w:szCs w:val="22"/>
        </w:rPr>
        <w:t xml:space="preserve"> </w:t>
      </w:r>
    </w:p>
    <w:p w14:paraId="0A36B3C3" w14:textId="30757BB5" w:rsidR="0072460C" w:rsidRPr="00412776" w:rsidRDefault="00462DF3" w:rsidP="00412776">
      <w:pPr>
        <w:pStyle w:val="Zkladntext"/>
        <w:numPr>
          <w:ilvl w:val="0"/>
          <w:numId w:val="3"/>
        </w:numPr>
        <w:tabs>
          <w:tab w:val="clear" w:pos="644"/>
          <w:tab w:val="num" w:pos="720"/>
        </w:tabs>
        <w:spacing w:before="0" w:after="60"/>
        <w:ind w:left="720"/>
        <w:rPr>
          <w:rFonts w:asciiTheme="minorHAnsi" w:hAnsiTheme="minorHAnsi" w:cstheme="minorHAnsi"/>
          <w:sz w:val="22"/>
          <w:szCs w:val="22"/>
        </w:rPr>
      </w:pPr>
      <w:r w:rsidRPr="00412776">
        <w:rPr>
          <w:rFonts w:asciiTheme="minorHAnsi" w:hAnsiTheme="minorHAnsi" w:cstheme="minorHAnsi"/>
          <w:sz w:val="22"/>
          <w:szCs w:val="22"/>
        </w:rPr>
        <w:t>v</w:t>
      </w:r>
      <w:r w:rsidR="0072460C" w:rsidRPr="00412776">
        <w:rPr>
          <w:rFonts w:asciiTheme="minorHAnsi" w:hAnsiTheme="minorHAnsi" w:cstheme="minorHAnsi"/>
          <w:sz w:val="22"/>
          <w:szCs w:val="22"/>
        </w:rPr>
        <w:t xml:space="preserve"> případě, že </w:t>
      </w:r>
      <w:r w:rsidR="009A6773" w:rsidRPr="00412776">
        <w:rPr>
          <w:rFonts w:asciiTheme="minorHAnsi" w:hAnsiTheme="minorHAnsi" w:cstheme="minorHAnsi"/>
          <w:sz w:val="22"/>
          <w:szCs w:val="22"/>
        </w:rPr>
        <w:t>příkazník</w:t>
      </w:r>
      <w:r w:rsidR="0072460C" w:rsidRPr="00412776">
        <w:rPr>
          <w:rFonts w:asciiTheme="minorHAnsi" w:hAnsiTheme="minorHAnsi" w:cstheme="minorHAnsi"/>
          <w:sz w:val="22"/>
          <w:szCs w:val="22"/>
        </w:rPr>
        <w:t xml:space="preserve"> poruší jakoukoliv další povinnost plynoucí z této smlouvy (s výjimkou povinností, na něž se vztahují </w:t>
      </w:r>
      <w:r w:rsidR="002E42D2" w:rsidRPr="00412776">
        <w:rPr>
          <w:rFonts w:asciiTheme="minorHAnsi" w:hAnsiTheme="minorHAnsi" w:cstheme="minorHAnsi"/>
          <w:sz w:val="22"/>
          <w:szCs w:val="22"/>
        </w:rPr>
        <w:t xml:space="preserve">zde </w:t>
      </w:r>
      <w:r w:rsidR="0072460C" w:rsidRPr="00412776">
        <w:rPr>
          <w:rFonts w:asciiTheme="minorHAnsi" w:hAnsiTheme="minorHAnsi" w:cstheme="minorHAnsi"/>
          <w:sz w:val="22"/>
          <w:szCs w:val="22"/>
        </w:rPr>
        <w:t>uvedené smluvní pokuty) zavazuje</w:t>
      </w:r>
      <w:r w:rsidR="00043635" w:rsidRPr="00412776">
        <w:rPr>
          <w:rFonts w:asciiTheme="minorHAnsi" w:hAnsiTheme="minorHAnsi" w:cstheme="minorHAnsi"/>
          <w:sz w:val="22"/>
          <w:szCs w:val="22"/>
        </w:rPr>
        <w:t xml:space="preserve"> se zaplatit</w:t>
      </w:r>
      <w:r w:rsidR="0072460C" w:rsidRPr="00412776">
        <w:rPr>
          <w:rFonts w:asciiTheme="minorHAnsi" w:hAnsiTheme="minorHAnsi" w:cstheme="minorHAnsi"/>
          <w:sz w:val="22"/>
          <w:szCs w:val="22"/>
        </w:rPr>
        <w:t xml:space="preserve"> </w:t>
      </w:r>
      <w:r w:rsidR="002C1E54" w:rsidRPr="00412776">
        <w:rPr>
          <w:rFonts w:asciiTheme="minorHAnsi" w:hAnsiTheme="minorHAnsi" w:cstheme="minorHAnsi"/>
          <w:sz w:val="22"/>
          <w:szCs w:val="22"/>
        </w:rPr>
        <w:t>příkazci</w:t>
      </w:r>
      <w:r w:rsidR="0072460C" w:rsidRPr="00412776">
        <w:rPr>
          <w:rFonts w:asciiTheme="minorHAnsi" w:hAnsiTheme="minorHAnsi" w:cstheme="minorHAnsi"/>
          <w:sz w:val="22"/>
          <w:szCs w:val="22"/>
        </w:rPr>
        <w:t xml:space="preserve"> smluvní pokutu ve výši </w:t>
      </w:r>
      <w:r w:rsidR="00A00ABE">
        <w:rPr>
          <w:rFonts w:asciiTheme="minorHAnsi" w:hAnsiTheme="minorHAnsi" w:cstheme="minorHAnsi"/>
          <w:sz w:val="22"/>
          <w:szCs w:val="22"/>
        </w:rPr>
        <w:t>5</w:t>
      </w:r>
      <w:r w:rsidR="0072460C" w:rsidRPr="00412776">
        <w:rPr>
          <w:rFonts w:asciiTheme="minorHAnsi" w:hAnsiTheme="minorHAnsi" w:cstheme="minorHAnsi"/>
          <w:sz w:val="22"/>
          <w:szCs w:val="22"/>
        </w:rPr>
        <w:t>00 Kč za každé takové jednotlivé porušení povinnosti</w:t>
      </w:r>
      <w:r w:rsidR="00AD6645">
        <w:rPr>
          <w:rFonts w:asciiTheme="minorHAnsi" w:hAnsiTheme="minorHAnsi" w:cstheme="minorHAnsi"/>
          <w:sz w:val="22"/>
          <w:szCs w:val="22"/>
        </w:rPr>
        <w:t>.</w:t>
      </w:r>
    </w:p>
    <w:p w14:paraId="59EF6117" w14:textId="794CAB7F" w:rsidR="009E223D" w:rsidRPr="00412776" w:rsidRDefault="009E223D" w:rsidP="00412776">
      <w:pPr>
        <w:pStyle w:val="Zkladntext"/>
        <w:numPr>
          <w:ilvl w:val="0"/>
          <w:numId w:val="3"/>
        </w:numPr>
        <w:tabs>
          <w:tab w:val="clear" w:pos="644"/>
          <w:tab w:val="num" w:pos="720"/>
        </w:tabs>
        <w:spacing w:before="0" w:after="60"/>
        <w:ind w:left="720"/>
        <w:rPr>
          <w:rFonts w:asciiTheme="minorHAnsi" w:hAnsiTheme="minorHAnsi" w:cstheme="minorHAnsi"/>
          <w:sz w:val="22"/>
          <w:szCs w:val="22"/>
        </w:rPr>
      </w:pPr>
      <w:r w:rsidRPr="00412776">
        <w:rPr>
          <w:rFonts w:asciiTheme="minorHAnsi" w:hAnsiTheme="minorHAnsi" w:cstheme="minorHAnsi"/>
          <w:sz w:val="22"/>
          <w:szCs w:val="22"/>
        </w:rPr>
        <w:t>v případě, že příkazce odstoupí od této smlouvy z důvodu opakovaného nesplnění kterékoli povinnosti příkazníka stanovené v čl. II</w:t>
      </w:r>
      <w:r w:rsidR="00E2608D" w:rsidRPr="00412776">
        <w:rPr>
          <w:rFonts w:asciiTheme="minorHAnsi" w:hAnsiTheme="minorHAnsi" w:cstheme="minorHAnsi"/>
          <w:sz w:val="22"/>
          <w:szCs w:val="22"/>
        </w:rPr>
        <w:t>.</w:t>
      </w:r>
      <w:r w:rsidRPr="00412776">
        <w:rPr>
          <w:rFonts w:asciiTheme="minorHAnsi" w:hAnsiTheme="minorHAnsi" w:cstheme="minorHAnsi"/>
          <w:sz w:val="22"/>
          <w:szCs w:val="22"/>
        </w:rPr>
        <w:t xml:space="preserve"> odst. 2</w:t>
      </w:r>
      <w:r w:rsidR="00E2608D" w:rsidRPr="00412776">
        <w:rPr>
          <w:rFonts w:asciiTheme="minorHAnsi" w:hAnsiTheme="minorHAnsi" w:cstheme="minorHAnsi"/>
          <w:sz w:val="22"/>
          <w:szCs w:val="22"/>
        </w:rPr>
        <w:t>.</w:t>
      </w:r>
      <w:r w:rsidRPr="00412776">
        <w:rPr>
          <w:rFonts w:asciiTheme="minorHAnsi" w:hAnsiTheme="minorHAnsi" w:cstheme="minorHAnsi"/>
          <w:sz w:val="22"/>
          <w:szCs w:val="22"/>
        </w:rPr>
        <w:t xml:space="preserve"> této smlouvy nebo z důvodu opakovaného porušení kteréhokoli jiného ujednání této smlouvy příkazníkem, zavazuje se příkazník zaplatit příkazci jednorázovou smluvní pokutu ve výši </w:t>
      </w:r>
      <w:r w:rsidR="002B2141">
        <w:rPr>
          <w:rFonts w:asciiTheme="minorHAnsi" w:hAnsiTheme="minorHAnsi" w:cstheme="minorHAnsi"/>
          <w:sz w:val="22"/>
          <w:szCs w:val="22"/>
        </w:rPr>
        <w:t>2</w:t>
      </w:r>
      <w:r w:rsidRPr="00412776">
        <w:rPr>
          <w:rFonts w:asciiTheme="minorHAnsi" w:hAnsiTheme="minorHAnsi" w:cstheme="minorHAnsi"/>
          <w:sz w:val="22"/>
          <w:szCs w:val="22"/>
        </w:rPr>
        <w:t>0.000 Kč.</w:t>
      </w:r>
    </w:p>
    <w:p w14:paraId="6F9AE71A" w14:textId="77777777" w:rsidR="00B34EEC" w:rsidRPr="00412776" w:rsidRDefault="00B34EEC" w:rsidP="00412776">
      <w:pPr>
        <w:pStyle w:val="Zkladntext"/>
        <w:numPr>
          <w:ilvl w:val="0"/>
          <w:numId w:val="6"/>
        </w:numPr>
        <w:tabs>
          <w:tab w:val="num" w:pos="284"/>
        </w:tabs>
        <w:spacing w:before="0" w:after="60"/>
        <w:ind w:left="284" w:hanging="284"/>
        <w:rPr>
          <w:rFonts w:asciiTheme="minorHAnsi" w:hAnsiTheme="minorHAnsi" w:cstheme="minorHAnsi"/>
          <w:sz w:val="22"/>
          <w:szCs w:val="22"/>
        </w:rPr>
      </w:pPr>
      <w:r w:rsidRPr="00412776">
        <w:rPr>
          <w:rFonts w:asciiTheme="minorHAnsi" w:hAnsiTheme="minorHAnsi" w:cstheme="minorHAnsi"/>
          <w:sz w:val="22"/>
          <w:szCs w:val="22"/>
        </w:rPr>
        <w:t xml:space="preserve">Výše uvedenými smluvními pokutami není dotčen nárok </w:t>
      </w:r>
      <w:r w:rsidR="009A6773" w:rsidRPr="00412776">
        <w:rPr>
          <w:rFonts w:asciiTheme="minorHAnsi" w:hAnsiTheme="minorHAnsi" w:cstheme="minorHAnsi"/>
          <w:sz w:val="22"/>
          <w:szCs w:val="22"/>
        </w:rPr>
        <w:t>příkazce</w:t>
      </w:r>
      <w:r w:rsidRPr="00412776">
        <w:rPr>
          <w:rFonts w:asciiTheme="minorHAnsi" w:hAnsiTheme="minorHAnsi" w:cstheme="minorHAnsi"/>
          <w:sz w:val="22"/>
          <w:szCs w:val="22"/>
        </w:rPr>
        <w:t xml:space="preserve"> na náhradu škody.</w:t>
      </w:r>
      <w:r w:rsidR="008849F2" w:rsidRPr="00412776">
        <w:rPr>
          <w:rFonts w:asciiTheme="minorHAnsi" w:hAnsiTheme="minorHAnsi" w:cstheme="minorHAnsi"/>
          <w:sz w:val="22"/>
          <w:szCs w:val="22"/>
        </w:rPr>
        <w:t xml:space="preserve"> </w:t>
      </w:r>
      <w:r w:rsidR="008849F2" w:rsidRPr="00412776">
        <w:rPr>
          <w:rFonts w:asciiTheme="minorHAnsi" w:hAnsiTheme="minorHAnsi" w:cstheme="minorHAnsi"/>
          <w:iCs/>
          <w:sz w:val="22"/>
          <w:szCs w:val="22"/>
        </w:rPr>
        <w:t>Smluvní strany se dohodly, že ustanovení § 2050 zákona se nepoužije.</w:t>
      </w:r>
    </w:p>
    <w:p w14:paraId="24A0B12E" w14:textId="261791BE" w:rsidR="00B34EEC" w:rsidRPr="00412776" w:rsidRDefault="00B34EEC" w:rsidP="00412776">
      <w:pPr>
        <w:numPr>
          <w:ilvl w:val="0"/>
          <w:numId w:val="6"/>
        </w:numPr>
        <w:tabs>
          <w:tab w:val="clear" w:pos="720"/>
          <w:tab w:val="num" w:pos="284"/>
        </w:tabs>
        <w:spacing w:before="0" w:after="60"/>
        <w:ind w:left="284" w:hanging="284"/>
        <w:rPr>
          <w:rFonts w:asciiTheme="minorHAnsi" w:hAnsiTheme="minorHAnsi" w:cstheme="minorHAnsi"/>
          <w:snapToGrid w:val="0"/>
        </w:rPr>
      </w:pPr>
      <w:r w:rsidRPr="00412776">
        <w:rPr>
          <w:rFonts w:asciiTheme="minorHAnsi" w:hAnsiTheme="minorHAnsi" w:cstheme="minorHAnsi"/>
          <w:snapToGrid w:val="0"/>
        </w:rPr>
        <w:t xml:space="preserve">V případě prodlení s platbou faktury uhradí </w:t>
      </w:r>
      <w:r w:rsidR="002C1E54" w:rsidRPr="00412776">
        <w:rPr>
          <w:rFonts w:asciiTheme="minorHAnsi" w:hAnsiTheme="minorHAnsi" w:cstheme="minorHAnsi"/>
          <w:snapToGrid w:val="0"/>
        </w:rPr>
        <w:t>příkazce</w:t>
      </w:r>
      <w:r w:rsidRPr="00412776">
        <w:rPr>
          <w:rFonts w:asciiTheme="minorHAnsi" w:hAnsiTheme="minorHAnsi" w:cstheme="minorHAnsi"/>
          <w:snapToGrid w:val="0"/>
        </w:rPr>
        <w:t xml:space="preserve"> </w:t>
      </w:r>
      <w:r w:rsidR="002C1E54" w:rsidRPr="00412776">
        <w:rPr>
          <w:rFonts w:asciiTheme="minorHAnsi" w:hAnsiTheme="minorHAnsi" w:cstheme="minorHAnsi"/>
          <w:snapToGrid w:val="0"/>
        </w:rPr>
        <w:t>příkazníkovi</w:t>
      </w:r>
      <w:r w:rsidRPr="00412776">
        <w:rPr>
          <w:rFonts w:asciiTheme="minorHAnsi" w:hAnsiTheme="minorHAnsi" w:cstheme="minorHAnsi"/>
          <w:snapToGrid w:val="0"/>
        </w:rPr>
        <w:t xml:space="preserve"> smluvní pokutu ve výši 0,0</w:t>
      </w:r>
      <w:r w:rsidR="00A00ABE">
        <w:rPr>
          <w:rFonts w:asciiTheme="minorHAnsi" w:hAnsiTheme="minorHAnsi" w:cstheme="minorHAnsi"/>
          <w:snapToGrid w:val="0"/>
        </w:rPr>
        <w:t>5</w:t>
      </w:r>
      <w:r w:rsidR="00E2608D" w:rsidRPr="00412776">
        <w:rPr>
          <w:rFonts w:asciiTheme="minorHAnsi" w:hAnsiTheme="minorHAnsi" w:cstheme="minorHAnsi"/>
          <w:snapToGrid w:val="0"/>
        </w:rPr>
        <w:t xml:space="preserve"> </w:t>
      </w:r>
      <w:r w:rsidRPr="00412776">
        <w:rPr>
          <w:rFonts w:asciiTheme="minorHAnsi" w:hAnsiTheme="minorHAnsi" w:cstheme="minorHAnsi"/>
          <w:snapToGrid w:val="0"/>
        </w:rPr>
        <w:t>% z dlužné částky za každý den prodlení.</w:t>
      </w:r>
    </w:p>
    <w:p w14:paraId="43B9F85E" w14:textId="57C53FF0" w:rsidR="00B34EEC" w:rsidRDefault="00B34EEC" w:rsidP="00412776">
      <w:pPr>
        <w:numPr>
          <w:ilvl w:val="0"/>
          <w:numId w:val="6"/>
        </w:numPr>
        <w:tabs>
          <w:tab w:val="clear" w:pos="720"/>
          <w:tab w:val="num" w:pos="284"/>
        </w:tabs>
        <w:spacing w:before="0" w:after="60"/>
        <w:ind w:left="284" w:hanging="284"/>
        <w:rPr>
          <w:rFonts w:asciiTheme="minorHAnsi" w:hAnsiTheme="minorHAnsi" w:cstheme="minorHAnsi"/>
          <w:snapToGrid w:val="0"/>
        </w:rPr>
      </w:pPr>
      <w:r w:rsidRPr="00412776">
        <w:rPr>
          <w:rFonts w:asciiTheme="minorHAnsi" w:hAnsiTheme="minorHAnsi" w:cstheme="minorHAnsi"/>
          <w:snapToGrid w:val="0"/>
        </w:rPr>
        <w:t xml:space="preserve">Smluvní pokuta bude uhrazena na základě faktury vystavené příslušnou smluvní stranou. Splatnost této faktury je </w:t>
      </w:r>
      <w:r w:rsidR="001C6568" w:rsidRPr="00412776">
        <w:rPr>
          <w:rFonts w:asciiTheme="minorHAnsi" w:hAnsiTheme="minorHAnsi" w:cstheme="minorHAnsi"/>
          <w:snapToGrid w:val="0"/>
        </w:rPr>
        <w:t>21</w:t>
      </w:r>
      <w:r w:rsidRPr="00412776">
        <w:rPr>
          <w:rFonts w:asciiTheme="minorHAnsi" w:hAnsiTheme="minorHAnsi" w:cstheme="minorHAnsi"/>
          <w:snapToGrid w:val="0"/>
        </w:rPr>
        <w:t xml:space="preserve"> dní od jejího doručení příslušné smluvní straně.</w:t>
      </w:r>
    </w:p>
    <w:p w14:paraId="6B03D323" w14:textId="77777777" w:rsidR="00412776" w:rsidRDefault="00412776" w:rsidP="00412776">
      <w:pPr>
        <w:spacing w:before="0" w:after="60"/>
        <w:ind w:firstLine="0"/>
        <w:rPr>
          <w:rFonts w:asciiTheme="minorHAnsi" w:hAnsiTheme="minorHAnsi" w:cstheme="minorHAnsi"/>
          <w:snapToGrid w:val="0"/>
        </w:rPr>
      </w:pPr>
    </w:p>
    <w:p w14:paraId="34393517" w14:textId="77777777" w:rsidR="00DD7F9D" w:rsidRPr="00412776" w:rsidRDefault="00DD7F9D" w:rsidP="00412776">
      <w:pPr>
        <w:spacing w:before="0" w:after="60"/>
        <w:ind w:firstLine="0"/>
        <w:rPr>
          <w:rFonts w:asciiTheme="minorHAnsi" w:hAnsiTheme="minorHAnsi" w:cstheme="minorHAnsi"/>
          <w:snapToGrid w:val="0"/>
        </w:rPr>
      </w:pPr>
    </w:p>
    <w:p w14:paraId="507A1300" w14:textId="77777777" w:rsidR="00D43BF1" w:rsidRPr="00412776" w:rsidRDefault="00863888" w:rsidP="00412776">
      <w:pPr>
        <w:spacing w:before="0" w:after="60"/>
        <w:jc w:val="center"/>
        <w:rPr>
          <w:rFonts w:asciiTheme="minorHAnsi" w:hAnsiTheme="minorHAnsi" w:cstheme="minorHAnsi"/>
          <w:b/>
          <w:snapToGrid w:val="0"/>
        </w:rPr>
      </w:pPr>
      <w:r w:rsidRPr="00412776">
        <w:rPr>
          <w:rFonts w:asciiTheme="minorHAnsi" w:hAnsiTheme="minorHAnsi" w:cstheme="minorHAnsi"/>
          <w:b/>
          <w:snapToGrid w:val="0"/>
        </w:rPr>
        <w:t>XI.</w:t>
      </w:r>
    </w:p>
    <w:p w14:paraId="7637D391" w14:textId="77777777" w:rsidR="00D43BF1" w:rsidRPr="00412776" w:rsidRDefault="00D43BF1" w:rsidP="00412776">
      <w:pPr>
        <w:pStyle w:val="Nadpis9"/>
        <w:spacing w:before="0"/>
        <w:jc w:val="center"/>
        <w:rPr>
          <w:rFonts w:asciiTheme="minorHAnsi" w:hAnsiTheme="minorHAnsi" w:cstheme="minorHAnsi"/>
          <w:b/>
        </w:rPr>
      </w:pPr>
      <w:r w:rsidRPr="00412776">
        <w:rPr>
          <w:rFonts w:asciiTheme="minorHAnsi" w:hAnsiTheme="minorHAnsi" w:cstheme="minorHAnsi"/>
          <w:b/>
        </w:rPr>
        <w:t>Ostatní ujednání</w:t>
      </w:r>
    </w:p>
    <w:p w14:paraId="56BC6972" w14:textId="77777777" w:rsidR="000C1FCC" w:rsidRPr="00412776" w:rsidRDefault="002C1E54" w:rsidP="00412776">
      <w:pPr>
        <w:widowControl w:val="0"/>
        <w:numPr>
          <w:ilvl w:val="0"/>
          <w:numId w:val="19"/>
        </w:numPr>
        <w:tabs>
          <w:tab w:val="clear" w:pos="720"/>
          <w:tab w:val="num" w:pos="284"/>
        </w:tabs>
        <w:overflowPunct w:val="0"/>
        <w:adjustRightInd w:val="0"/>
        <w:spacing w:before="0" w:after="60"/>
        <w:ind w:left="284" w:hanging="284"/>
        <w:rPr>
          <w:rFonts w:asciiTheme="minorHAnsi" w:hAnsiTheme="minorHAnsi" w:cstheme="minorHAnsi"/>
        </w:rPr>
      </w:pPr>
      <w:r w:rsidRPr="00412776">
        <w:rPr>
          <w:rFonts w:asciiTheme="minorHAnsi" w:hAnsiTheme="minorHAnsi" w:cstheme="minorHAnsi"/>
        </w:rPr>
        <w:t>Příkazce</w:t>
      </w:r>
      <w:r w:rsidR="000C1FCC" w:rsidRPr="00412776">
        <w:rPr>
          <w:rFonts w:asciiTheme="minorHAnsi" w:hAnsiTheme="minorHAnsi" w:cstheme="minorHAnsi"/>
        </w:rPr>
        <w:t xml:space="preserve"> může smlouvu</w:t>
      </w:r>
      <w:r w:rsidR="00C135E7" w:rsidRPr="00412776">
        <w:rPr>
          <w:rFonts w:asciiTheme="minorHAnsi" w:hAnsiTheme="minorHAnsi" w:cstheme="minorHAnsi"/>
        </w:rPr>
        <w:t xml:space="preserve"> </w:t>
      </w:r>
      <w:r w:rsidR="000C1FCC" w:rsidRPr="00412776">
        <w:rPr>
          <w:rFonts w:asciiTheme="minorHAnsi" w:hAnsiTheme="minorHAnsi" w:cstheme="minorHAnsi"/>
        </w:rPr>
        <w:t xml:space="preserve">kdykoli částečně nebo v celém rozsahu </w:t>
      </w:r>
      <w:r w:rsidR="00C135E7" w:rsidRPr="00412776">
        <w:rPr>
          <w:rFonts w:asciiTheme="minorHAnsi" w:hAnsiTheme="minorHAnsi" w:cstheme="minorHAnsi"/>
        </w:rPr>
        <w:t xml:space="preserve">písemně </w:t>
      </w:r>
      <w:r w:rsidR="000C1FCC" w:rsidRPr="00412776">
        <w:rPr>
          <w:rFonts w:asciiTheme="minorHAnsi" w:hAnsiTheme="minorHAnsi" w:cstheme="minorHAnsi"/>
        </w:rPr>
        <w:t>vypovědět</w:t>
      </w:r>
      <w:r w:rsidR="008E51EB" w:rsidRPr="00412776">
        <w:rPr>
          <w:rFonts w:asciiTheme="minorHAnsi" w:hAnsiTheme="minorHAnsi" w:cstheme="minorHAnsi"/>
        </w:rPr>
        <w:t xml:space="preserve"> bez výpovědní doby</w:t>
      </w:r>
      <w:r w:rsidR="000C1FCC" w:rsidRPr="00412776">
        <w:rPr>
          <w:rFonts w:asciiTheme="minorHAnsi" w:hAnsiTheme="minorHAnsi" w:cstheme="minorHAnsi"/>
        </w:rPr>
        <w:t>. Nestanoví-li výpověď pozdější účinnost, nabývá účinnosti dnem</w:t>
      </w:r>
      <w:r w:rsidR="00432D3B" w:rsidRPr="00412776">
        <w:rPr>
          <w:rFonts w:asciiTheme="minorHAnsi" w:hAnsiTheme="minorHAnsi" w:cstheme="minorHAnsi"/>
        </w:rPr>
        <w:t xml:space="preserve"> doručení příkazníkovi.</w:t>
      </w:r>
    </w:p>
    <w:p w14:paraId="1526195A" w14:textId="43278A4B" w:rsidR="005D6384" w:rsidRPr="00412776" w:rsidRDefault="009A6773" w:rsidP="00412776">
      <w:pPr>
        <w:widowControl w:val="0"/>
        <w:numPr>
          <w:ilvl w:val="0"/>
          <w:numId w:val="19"/>
        </w:numPr>
        <w:tabs>
          <w:tab w:val="clear" w:pos="720"/>
          <w:tab w:val="num" w:pos="284"/>
        </w:tabs>
        <w:overflowPunct w:val="0"/>
        <w:adjustRightInd w:val="0"/>
        <w:spacing w:before="0" w:after="60"/>
        <w:ind w:left="284" w:hanging="284"/>
        <w:rPr>
          <w:rFonts w:asciiTheme="minorHAnsi" w:hAnsiTheme="minorHAnsi" w:cstheme="minorHAnsi"/>
        </w:rPr>
      </w:pPr>
      <w:r w:rsidRPr="00412776">
        <w:rPr>
          <w:rFonts w:asciiTheme="minorHAnsi" w:hAnsiTheme="minorHAnsi" w:cstheme="minorHAnsi"/>
        </w:rPr>
        <w:t>Příkazník</w:t>
      </w:r>
      <w:r w:rsidR="000C1FCC" w:rsidRPr="00412776">
        <w:rPr>
          <w:rFonts w:asciiTheme="minorHAnsi" w:hAnsiTheme="minorHAnsi" w:cstheme="minorHAnsi"/>
        </w:rPr>
        <w:t xml:space="preserve"> může smlouvu </w:t>
      </w:r>
      <w:r w:rsidR="00C135E7" w:rsidRPr="00412776">
        <w:rPr>
          <w:rFonts w:asciiTheme="minorHAnsi" w:hAnsiTheme="minorHAnsi" w:cstheme="minorHAnsi"/>
        </w:rPr>
        <w:t xml:space="preserve">písemně </w:t>
      </w:r>
      <w:r w:rsidR="000C1FCC" w:rsidRPr="00412776">
        <w:rPr>
          <w:rFonts w:asciiTheme="minorHAnsi" w:hAnsiTheme="minorHAnsi" w:cstheme="minorHAnsi"/>
        </w:rPr>
        <w:t xml:space="preserve">vypovědět v tříměsíční výpovědní </w:t>
      </w:r>
      <w:r w:rsidR="00E2608D" w:rsidRPr="00412776">
        <w:rPr>
          <w:rFonts w:asciiTheme="minorHAnsi" w:hAnsiTheme="minorHAnsi" w:cstheme="minorHAnsi"/>
        </w:rPr>
        <w:t>době</w:t>
      </w:r>
      <w:r w:rsidR="000C1FCC" w:rsidRPr="00412776">
        <w:rPr>
          <w:rFonts w:asciiTheme="minorHAnsi" w:hAnsiTheme="minorHAnsi" w:cstheme="minorHAnsi"/>
        </w:rPr>
        <w:t xml:space="preserve">, která začíná běžet prvním dnem měsíce následujícího po měsíci, v němž byla písemná výpověď doručena </w:t>
      </w:r>
      <w:r w:rsidR="002E42D2" w:rsidRPr="00412776">
        <w:rPr>
          <w:rFonts w:asciiTheme="minorHAnsi" w:hAnsiTheme="minorHAnsi" w:cstheme="minorHAnsi"/>
        </w:rPr>
        <w:t>p</w:t>
      </w:r>
      <w:r w:rsidR="002C1E54" w:rsidRPr="00412776">
        <w:rPr>
          <w:rFonts w:asciiTheme="minorHAnsi" w:hAnsiTheme="minorHAnsi" w:cstheme="minorHAnsi"/>
        </w:rPr>
        <w:t>říkazci</w:t>
      </w:r>
      <w:r w:rsidR="000C1FCC" w:rsidRPr="00412776">
        <w:rPr>
          <w:rFonts w:asciiTheme="minorHAnsi" w:hAnsiTheme="minorHAnsi" w:cstheme="minorHAnsi"/>
        </w:rPr>
        <w:t>.</w:t>
      </w:r>
    </w:p>
    <w:p w14:paraId="39E1917A" w14:textId="77777777" w:rsidR="005D6384" w:rsidRPr="00412776" w:rsidRDefault="005D6384" w:rsidP="00412776">
      <w:pPr>
        <w:widowControl w:val="0"/>
        <w:numPr>
          <w:ilvl w:val="0"/>
          <w:numId w:val="19"/>
        </w:numPr>
        <w:tabs>
          <w:tab w:val="clear" w:pos="720"/>
          <w:tab w:val="num" w:pos="284"/>
        </w:tabs>
        <w:overflowPunct w:val="0"/>
        <w:adjustRightInd w:val="0"/>
        <w:spacing w:before="0" w:after="60"/>
        <w:ind w:left="284" w:hanging="284"/>
        <w:rPr>
          <w:rFonts w:asciiTheme="minorHAnsi" w:hAnsiTheme="minorHAnsi" w:cstheme="minorHAnsi"/>
        </w:rPr>
      </w:pPr>
      <w:r w:rsidRPr="00412776">
        <w:rPr>
          <w:rFonts w:asciiTheme="minorHAnsi" w:hAnsiTheme="minorHAnsi" w:cstheme="minorHAnsi"/>
        </w:rPr>
        <w:t>V případě, že smlouva bude ukončena výpovědí jedné ze smluvních stran, vypořádají strany své závazky plynoucí z této smlouvy ke dni ukončení smlouvy.</w:t>
      </w:r>
    </w:p>
    <w:p w14:paraId="11A243A3" w14:textId="0F895676" w:rsidR="00A4365B" w:rsidRPr="00412776" w:rsidRDefault="00A4365B" w:rsidP="00412776">
      <w:pPr>
        <w:widowControl w:val="0"/>
        <w:numPr>
          <w:ilvl w:val="0"/>
          <w:numId w:val="19"/>
        </w:numPr>
        <w:tabs>
          <w:tab w:val="clear" w:pos="720"/>
          <w:tab w:val="num" w:pos="284"/>
          <w:tab w:val="num" w:pos="360"/>
        </w:tabs>
        <w:overflowPunct w:val="0"/>
        <w:adjustRightInd w:val="0"/>
        <w:spacing w:before="0" w:after="60"/>
        <w:ind w:left="284" w:hanging="284"/>
        <w:rPr>
          <w:rFonts w:asciiTheme="minorHAnsi" w:hAnsiTheme="minorHAnsi" w:cstheme="minorHAnsi"/>
        </w:rPr>
      </w:pPr>
      <w:r w:rsidRPr="00412776">
        <w:rPr>
          <w:rFonts w:asciiTheme="minorHAnsi" w:hAnsiTheme="minorHAnsi" w:cstheme="minorHAnsi"/>
        </w:rPr>
        <w:lastRenderedPageBreak/>
        <w:t xml:space="preserve">Každá smluvní strana je oprávněna od této smlouvy písemně odstoupit, poruší-li druhá smluvní strana podstatným způsobem své smluvní povinnosti. </w:t>
      </w:r>
      <w:r w:rsidRPr="00412776">
        <w:rPr>
          <w:rFonts w:asciiTheme="minorHAnsi" w:hAnsiTheme="minorHAnsi" w:cstheme="minorHAnsi"/>
          <w:lang w:eastAsia="cs-CZ"/>
        </w:rPr>
        <w:t>Odstoupení je účinné dnem doručení písemného oznámení o odstoupení druhé smluvní straně</w:t>
      </w:r>
      <w:r w:rsidR="00E2608D" w:rsidRPr="00412776">
        <w:rPr>
          <w:rFonts w:asciiTheme="minorHAnsi" w:hAnsiTheme="minorHAnsi" w:cstheme="minorHAnsi"/>
          <w:lang w:eastAsia="cs-CZ"/>
        </w:rPr>
        <w:t>.</w:t>
      </w:r>
    </w:p>
    <w:p w14:paraId="19099211" w14:textId="11FFD2AC" w:rsidR="00A4365B" w:rsidRPr="00412776" w:rsidRDefault="00A4365B" w:rsidP="00412776">
      <w:pPr>
        <w:widowControl w:val="0"/>
        <w:numPr>
          <w:ilvl w:val="0"/>
          <w:numId w:val="19"/>
        </w:numPr>
        <w:tabs>
          <w:tab w:val="clear" w:pos="720"/>
          <w:tab w:val="num" w:pos="284"/>
          <w:tab w:val="num" w:pos="360"/>
        </w:tabs>
        <w:overflowPunct w:val="0"/>
        <w:adjustRightInd w:val="0"/>
        <w:spacing w:before="0" w:after="60"/>
        <w:ind w:left="284" w:hanging="284"/>
        <w:rPr>
          <w:rFonts w:asciiTheme="minorHAnsi" w:hAnsiTheme="minorHAnsi" w:cstheme="minorHAnsi"/>
        </w:rPr>
      </w:pPr>
      <w:r w:rsidRPr="00412776">
        <w:rPr>
          <w:rFonts w:asciiTheme="minorHAnsi" w:hAnsiTheme="minorHAnsi" w:cstheme="minorHAnsi"/>
        </w:rPr>
        <w:t>Podstatným porušením smlouvy ze strany příkazníka se rozumí opakované nesplnění kterékoli povinnosti stanovené v čl. II</w:t>
      </w:r>
      <w:r w:rsidR="00E2608D" w:rsidRPr="00412776">
        <w:rPr>
          <w:rFonts w:asciiTheme="minorHAnsi" w:hAnsiTheme="minorHAnsi" w:cstheme="minorHAnsi"/>
        </w:rPr>
        <w:t>.</w:t>
      </w:r>
      <w:r w:rsidRPr="00412776">
        <w:rPr>
          <w:rFonts w:asciiTheme="minorHAnsi" w:hAnsiTheme="minorHAnsi" w:cstheme="minorHAnsi"/>
        </w:rPr>
        <w:t xml:space="preserve"> odst. 2</w:t>
      </w:r>
      <w:r w:rsidR="00E2608D" w:rsidRPr="00412776">
        <w:rPr>
          <w:rFonts w:asciiTheme="minorHAnsi" w:hAnsiTheme="minorHAnsi" w:cstheme="minorHAnsi"/>
        </w:rPr>
        <w:t>.</w:t>
      </w:r>
      <w:r w:rsidRPr="00412776">
        <w:rPr>
          <w:rFonts w:asciiTheme="minorHAnsi" w:hAnsiTheme="minorHAnsi" w:cstheme="minorHAnsi"/>
        </w:rPr>
        <w:t xml:space="preserve"> této smlouvy či opakovaného porušení kteréhokoli jiného ujednání této smlouvy. Podstatným porušením této smlouvy ze strany příkazce se rozumí prodlení se zaplacením řádně vyúčtované odměny delším 60 dnů. </w:t>
      </w:r>
    </w:p>
    <w:p w14:paraId="4DB9BC54" w14:textId="114CB026" w:rsidR="00C36F88" w:rsidRPr="00412776" w:rsidRDefault="00C36F88" w:rsidP="00412776">
      <w:pPr>
        <w:widowControl w:val="0"/>
        <w:numPr>
          <w:ilvl w:val="0"/>
          <w:numId w:val="19"/>
        </w:numPr>
        <w:tabs>
          <w:tab w:val="clear" w:pos="720"/>
          <w:tab w:val="num" w:pos="284"/>
          <w:tab w:val="num" w:pos="360"/>
        </w:tabs>
        <w:overflowPunct w:val="0"/>
        <w:adjustRightInd w:val="0"/>
        <w:spacing w:before="0" w:after="60"/>
        <w:ind w:left="284" w:hanging="284"/>
        <w:rPr>
          <w:rFonts w:asciiTheme="minorHAnsi" w:hAnsiTheme="minorHAnsi" w:cstheme="minorHAnsi"/>
        </w:rPr>
      </w:pPr>
      <w:r w:rsidRPr="00412776">
        <w:rPr>
          <w:rFonts w:asciiTheme="minorHAnsi" w:hAnsiTheme="minorHAnsi" w:cstheme="minorHAnsi"/>
        </w:rPr>
        <w:t xml:space="preserve">Příkazce si dále vyhrazuje právo odstoupit od této </w:t>
      </w:r>
      <w:r w:rsidR="004619BD" w:rsidRPr="00412776">
        <w:rPr>
          <w:rFonts w:asciiTheme="minorHAnsi" w:hAnsiTheme="minorHAnsi" w:cstheme="minorHAnsi"/>
        </w:rPr>
        <w:t>smlouvy,</w:t>
      </w:r>
      <w:r w:rsidRPr="00412776">
        <w:rPr>
          <w:rFonts w:asciiTheme="minorHAnsi" w:hAnsiTheme="minorHAnsi" w:cstheme="minorHAnsi"/>
        </w:rPr>
        <w:t xml:space="preserve"> jestliže</w:t>
      </w:r>
      <w:r w:rsidR="00AC2A5E" w:rsidRPr="00412776">
        <w:rPr>
          <w:rFonts w:asciiTheme="minorHAnsi" w:hAnsiTheme="minorHAnsi" w:cstheme="minorHAnsi"/>
        </w:rPr>
        <w:t xml:space="preserve"> </w:t>
      </w:r>
      <w:r w:rsidRPr="00412776">
        <w:rPr>
          <w:rFonts w:asciiTheme="minorHAnsi" w:hAnsiTheme="minorHAnsi" w:cstheme="minorHAnsi"/>
        </w:rPr>
        <w:t xml:space="preserve">z rozhodnutí </w:t>
      </w:r>
      <w:r w:rsidR="00365655" w:rsidRPr="00412776">
        <w:rPr>
          <w:rFonts w:asciiTheme="minorHAnsi" w:hAnsiTheme="minorHAnsi" w:cstheme="minorHAnsi"/>
        </w:rPr>
        <w:t>příkazce nebudou stavební práce realizovány.</w:t>
      </w:r>
    </w:p>
    <w:p w14:paraId="4F3D3332" w14:textId="6B34A403" w:rsidR="00AC2A5E" w:rsidRPr="00412776" w:rsidRDefault="00AC2A5E" w:rsidP="00412776">
      <w:pPr>
        <w:widowControl w:val="0"/>
        <w:numPr>
          <w:ilvl w:val="0"/>
          <w:numId w:val="19"/>
        </w:numPr>
        <w:tabs>
          <w:tab w:val="clear" w:pos="720"/>
          <w:tab w:val="num" w:pos="284"/>
          <w:tab w:val="num" w:pos="360"/>
        </w:tabs>
        <w:overflowPunct w:val="0"/>
        <w:adjustRightInd w:val="0"/>
        <w:spacing w:before="0" w:after="60"/>
        <w:ind w:left="284" w:hanging="284"/>
        <w:rPr>
          <w:rFonts w:asciiTheme="minorHAnsi" w:hAnsiTheme="minorHAnsi" w:cstheme="minorHAnsi"/>
          <w:bCs/>
          <w:snapToGrid w:val="0"/>
        </w:rPr>
      </w:pPr>
      <w:r w:rsidRPr="00412776">
        <w:rPr>
          <w:rFonts w:asciiTheme="minorHAnsi" w:hAnsiTheme="minorHAnsi" w:cstheme="minorHAnsi"/>
          <w:snapToGrid w:val="0"/>
        </w:rPr>
        <w:t>Odstoupení od smlouvy se nedotýká nároku na smluvní pokutu.</w:t>
      </w:r>
    </w:p>
    <w:p w14:paraId="1D96B6BC" w14:textId="25692F02" w:rsidR="0078794B" w:rsidRPr="00412776" w:rsidRDefault="009A6773" w:rsidP="00412776">
      <w:pPr>
        <w:widowControl w:val="0"/>
        <w:numPr>
          <w:ilvl w:val="0"/>
          <w:numId w:val="19"/>
        </w:numPr>
        <w:tabs>
          <w:tab w:val="clear" w:pos="720"/>
          <w:tab w:val="num" w:pos="284"/>
          <w:tab w:val="num" w:pos="360"/>
        </w:tabs>
        <w:overflowPunct w:val="0"/>
        <w:adjustRightInd w:val="0"/>
        <w:spacing w:before="0" w:after="60"/>
        <w:ind w:left="284" w:hanging="284"/>
        <w:rPr>
          <w:rFonts w:asciiTheme="minorHAnsi" w:hAnsiTheme="minorHAnsi" w:cstheme="minorHAnsi"/>
          <w:bCs/>
          <w:snapToGrid w:val="0"/>
        </w:rPr>
      </w:pPr>
      <w:r w:rsidRPr="00412776">
        <w:rPr>
          <w:rFonts w:asciiTheme="minorHAnsi" w:hAnsiTheme="minorHAnsi" w:cstheme="minorHAnsi"/>
        </w:rPr>
        <w:t>Příkazník</w:t>
      </w:r>
      <w:r w:rsidR="005D6384" w:rsidRPr="00412776">
        <w:rPr>
          <w:rFonts w:asciiTheme="minorHAnsi" w:hAnsiTheme="minorHAnsi" w:cstheme="minorHAnsi"/>
        </w:rPr>
        <w:t xml:space="preserve"> odpovídá za škodu dle obecně závazných právních předpis</w:t>
      </w:r>
      <w:r w:rsidR="00FC5ED0" w:rsidRPr="00412776">
        <w:rPr>
          <w:rFonts w:asciiTheme="minorHAnsi" w:hAnsiTheme="minorHAnsi" w:cstheme="minorHAnsi"/>
        </w:rPr>
        <w:t>ů.</w:t>
      </w:r>
      <w:r w:rsidR="005D6384" w:rsidRPr="00412776">
        <w:rPr>
          <w:rFonts w:asciiTheme="minorHAnsi" w:hAnsiTheme="minorHAnsi" w:cstheme="minorHAnsi"/>
        </w:rPr>
        <w:t xml:space="preserve"> </w:t>
      </w:r>
    </w:p>
    <w:p w14:paraId="39ED13BA" w14:textId="4BAD04D9" w:rsidR="00D43BF1" w:rsidRPr="00412776" w:rsidRDefault="009A6773" w:rsidP="00412776">
      <w:pPr>
        <w:widowControl w:val="0"/>
        <w:numPr>
          <w:ilvl w:val="0"/>
          <w:numId w:val="19"/>
        </w:numPr>
        <w:tabs>
          <w:tab w:val="clear" w:pos="720"/>
          <w:tab w:val="num" w:pos="284"/>
        </w:tabs>
        <w:overflowPunct w:val="0"/>
        <w:adjustRightInd w:val="0"/>
        <w:spacing w:before="0" w:after="60"/>
        <w:ind w:left="284" w:hanging="284"/>
        <w:rPr>
          <w:rFonts w:asciiTheme="minorHAnsi" w:hAnsiTheme="minorHAnsi" w:cstheme="minorHAnsi"/>
          <w:bCs/>
          <w:snapToGrid w:val="0"/>
        </w:rPr>
      </w:pPr>
      <w:r w:rsidRPr="00412776">
        <w:rPr>
          <w:rFonts w:asciiTheme="minorHAnsi" w:hAnsiTheme="minorHAnsi" w:cstheme="minorHAnsi"/>
          <w:bCs/>
          <w:snapToGrid w:val="0"/>
        </w:rPr>
        <w:t>Příkazník</w:t>
      </w:r>
      <w:r w:rsidR="00D43BF1" w:rsidRPr="00412776">
        <w:rPr>
          <w:rFonts w:asciiTheme="minorHAnsi" w:hAnsiTheme="minorHAnsi" w:cstheme="minorHAnsi"/>
          <w:bCs/>
          <w:snapToGrid w:val="0"/>
        </w:rPr>
        <w:t xml:space="preserve"> prohlašuje, že se seznámil se stavem </w:t>
      </w:r>
      <w:r w:rsidR="007947F9">
        <w:rPr>
          <w:rFonts w:asciiTheme="minorHAnsi" w:hAnsiTheme="minorHAnsi" w:cstheme="minorHAnsi"/>
          <w:bCs/>
          <w:snapToGrid w:val="0"/>
        </w:rPr>
        <w:t xml:space="preserve">místa stavby </w:t>
      </w:r>
      <w:r w:rsidR="00D43BF1" w:rsidRPr="00412776">
        <w:rPr>
          <w:rFonts w:asciiTheme="minorHAnsi" w:hAnsiTheme="minorHAnsi" w:cstheme="minorHAnsi"/>
          <w:bCs/>
          <w:snapToGrid w:val="0"/>
        </w:rPr>
        <w:t xml:space="preserve">a je si vědom toho, že v průběhu </w:t>
      </w:r>
      <w:r w:rsidR="00CE65E4" w:rsidRPr="00412776">
        <w:rPr>
          <w:rFonts w:asciiTheme="minorHAnsi" w:hAnsiTheme="minorHAnsi" w:cstheme="minorHAnsi"/>
          <w:bCs/>
          <w:snapToGrid w:val="0"/>
        </w:rPr>
        <w:t>realizace smlouvy</w:t>
      </w:r>
      <w:r w:rsidR="00CE65E4" w:rsidRPr="00412776">
        <w:rPr>
          <w:rFonts w:asciiTheme="minorHAnsi" w:hAnsiTheme="minorHAnsi" w:cstheme="minorHAnsi"/>
          <w:bCs/>
          <w:snapToGrid w:val="0"/>
          <w:color w:val="FF0000"/>
        </w:rPr>
        <w:t xml:space="preserve"> </w:t>
      </w:r>
      <w:r w:rsidR="00D43BF1" w:rsidRPr="00412776">
        <w:rPr>
          <w:rFonts w:asciiTheme="minorHAnsi" w:hAnsiTheme="minorHAnsi" w:cstheme="minorHAnsi"/>
          <w:bCs/>
          <w:snapToGrid w:val="0"/>
        </w:rPr>
        <w:t>nemůže uplatňovat nároky na úpravu smluvních podmínek z důvodů, které mohl zjistit již při seznámení se</w:t>
      </w:r>
      <w:r w:rsidR="007947F9">
        <w:rPr>
          <w:rFonts w:asciiTheme="minorHAnsi" w:hAnsiTheme="minorHAnsi" w:cstheme="minorHAnsi"/>
          <w:bCs/>
          <w:snapToGrid w:val="0"/>
        </w:rPr>
        <w:t xml:space="preserve"> s místem stavby</w:t>
      </w:r>
      <w:r w:rsidR="00D43BF1" w:rsidRPr="00412776">
        <w:rPr>
          <w:rFonts w:asciiTheme="minorHAnsi" w:hAnsiTheme="minorHAnsi" w:cstheme="minorHAnsi"/>
          <w:bCs/>
          <w:snapToGrid w:val="0"/>
        </w:rPr>
        <w:t>.</w:t>
      </w:r>
    </w:p>
    <w:p w14:paraId="571AA0B5" w14:textId="006EBEFF" w:rsidR="00D43BF1" w:rsidRPr="00412776" w:rsidRDefault="00DD7F9D" w:rsidP="00412776">
      <w:pPr>
        <w:widowControl w:val="0"/>
        <w:numPr>
          <w:ilvl w:val="0"/>
          <w:numId w:val="19"/>
        </w:numPr>
        <w:tabs>
          <w:tab w:val="clear" w:pos="720"/>
          <w:tab w:val="num" w:pos="284"/>
        </w:tabs>
        <w:overflowPunct w:val="0"/>
        <w:adjustRightInd w:val="0"/>
        <w:spacing w:before="0" w:after="60"/>
        <w:ind w:left="284" w:hanging="284"/>
        <w:rPr>
          <w:rFonts w:asciiTheme="minorHAnsi" w:hAnsiTheme="minorHAnsi" w:cstheme="minorHAnsi"/>
          <w:bCs/>
          <w:snapToGrid w:val="0"/>
        </w:rPr>
      </w:pPr>
      <w:r>
        <w:rPr>
          <w:rFonts w:asciiTheme="minorHAnsi" w:hAnsiTheme="minorHAnsi" w:cstheme="minorHAnsi"/>
          <w:bCs/>
          <w:snapToGrid w:val="0"/>
        </w:rPr>
        <w:t xml:space="preserve"> </w:t>
      </w:r>
      <w:r w:rsidR="009A6773" w:rsidRPr="00412776">
        <w:rPr>
          <w:rFonts w:asciiTheme="minorHAnsi" w:hAnsiTheme="minorHAnsi" w:cstheme="minorHAnsi"/>
          <w:bCs/>
          <w:snapToGrid w:val="0"/>
        </w:rPr>
        <w:t>Příkazník</w:t>
      </w:r>
      <w:r w:rsidR="00D43BF1" w:rsidRPr="00412776">
        <w:rPr>
          <w:rFonts w:asciiTheme="minorHAnsi" w:hAnsiTheme="minorHAnsi" w:cstheme="minorHAnsi"/>
          <w:bCs/>
          <w:snapToGrid w:val="0"/>
        </w:rPr>
        <w:t xml:space="preserve"> se zavazuje neposkytovat mimo osob určených </w:t>
      </w:r>
      <w:r w:rsidR="009A6773" w:rsidRPr="00412776">
        <w:rPr>
          <w:rFonts w:asciiTheme="minorHAnsi" w:hAnsiTheme="minorHAnsi" w:cstheme="minorHAnsi"/>
          <w:bCs/>
          <w:snapToGrid w:val="0"/>
        </w:rPr>
        <w:t>příkazcem</w:t>
      </w:r>
      <w:r w:rsidR="00D43BF1" w:rsidRPr="00412776">
        <w:rPr>
          <w:rFonts w:asciiTheme="minorHAnsi" w:hAnsiTheme="minorHAnsi" w:cstheme="minorHAnsi"/>
          <w:bCs/>
          <w:snapToGrid w:val="0"/>
        </w:rPr>
        <w:t xml:space="preserve"> jiným fyzickým nebo právnickým osobám informace o výsledku své činnosti související </w:t>
      </w:r>
      <w:r w:rsidR="00CE65E4" w:rsidRPr="00412776">
        <w:rPr>
          <w:rFonts w:asciiTheme="minorHAnsi" w:hAnsiTheme="minorHAnsi" w:cstheme="minorHAnsi"/>
          <w:bCs/>
          <w:snapToGrid w:val="0"/>
        </w:rPr>
        <w:t>s realizací této smlouvy</w:t>
      </w:r>
      <w:r w:rsidR="00D43BF1" w:rsidRPr="00412776">
        <w:rPr>
          <w:rFonts w:asciiTheme="minorHAnsi" w:hAnsiTheme="minorHAnsi" w:cstheme="minorHAnsi"/>
          <w:bCs/>
          <w:snapToGrid w:val="0"/>
        </w:rPr>
        <w:t>.</w:t>
      </w:r>
    </w:p>
    <w:p w14:paraId="33942D4D" w14:textId="6BAA543E" w:rsidR="00537595" w:rsidRPr="00412776" w:rsidRDefault="00DD7F9D" w:rsidP="00412776">
      <w:pPr>
        <w:widowControl w:val="0"/>
        <w:numPr>
          <w:ilvl w:val="0"/>
          <w:numId w:val="19"/>
        </w:numPr>
        <w:tabs>
          <w:tab w:val="clear" w:pos="720"/>
          <w:tab w:val="num" w:pos="284"/>
        </w:tabs>
        <w:overflowPunct w:val="0"/>
        <w:adjustRightInd w:val="0"/>
        <w:spacing w:before="0" w:after="60"/>
        <w:ind w:left="284" w:hanging="284"/>
        <w:rPr>
          <w:rFonts w:asciiTheme="minorHAnsi" w:hAnsiTheme="minorHAnsi" w:cstheme="minorHAnsi"/>
        </w:rPr>
      </w:pPr>
      <w:r>
        <w:rPr>
          <w:rFonts w:asciiTheme="minorHAnsi" w:hAnsiTheme="minorHAnsi" w:cstheme="minorHAnsi"/>
        </w:rPr>
        <w:t xml:space="preserve"> </w:t>
      </w:r>
      <w:r w:rsidR="009A6773" w:rsidRPr="00412776">
        <w:rPr>
          <w:rFonts w:asciiTheme="minorHAnsi" w:hAnsiTheme="minorHAnsi" w:cstheme="minorHAnsi"/>
        </w:rPr>
        <w:t>Příkazník</w:t>
      </w:r>
      <w:r w:rsidR="0010120B" w:rsidRPr="00412776">
        <w:rPr>
          <w:rFonts w:asciiTheme="minorHAnsi" w:hAnsiTheme="minorHAnsi" w:cstheme="minorHAnsi"/>
        </w:rPr>
        <w:t xml:space="preserve"> je povinen být pojištěn po celou dobu plnění smlouvy na odpovědnost za škodu způsobenou </w:t>
      </w:r>
      <w:r w:rsidR="009A6773" w:rsidRPr="00412776">
        <w:rPr>
          <w:rFonts w:asciiTheme="minorHAnsi" w:hAnsiTheme="minorHAnsi" w:cstheme="minorHAnsi"/>
        </w:rPr>
        <w:t>příkazníkem</w:t>
      </w:r>
      <w:r w:rsidR="0010120B" w:rsidRPr="00412776">
        <w:rPr>
          <w:rFonts w:asciiTheme="minorHAnsi" w:hAnsiTheme="minorHAnsi" w:cstheme="minorHAnsi"/>
        </w:rPr>
        <w:t xml:space="preserve"> třetí osobě v minimálním rozsahu </w:t>
      </w:r>
      <w:r w:rsidR="002B2141">
        <w:rPr>
          <w:rFonts w:asciiTheme="minorHAnsi" w:hAnsiTheme="minorHAnsi" w:cstheme="minorHAnsi"/>
        </w:rPr>
        <w:t>1</w:t>
      </w:r>
      <w:r w:rsidR="0010120B" w:rsidRPr="00412776">
        <w:rPr>
          <w:rFonts w:asciiTheme="minorHAnsi" w:hAnsiTheme="minorHAnsi" w:cstheme="minorHAnsi"/>
        </w:rPr>
        <w:t>.000.000 Kč</w:t>
      </w:r>
      <w:r w:rsidR="00AD6645">
        <w:rPr>
          <w:rFonts w:asciiTheme="minorHAnsi" w:hAnsiTheme="minorHAnsi" w:cstheme="minorHAnsi"/>
        </w:rPr>
        <w:t xml:space="preserve"> </w:t>
      </w:r>
      <w:r w:rsidR="00AD6645" w:rsidRPr="00E07ED7">
        <w:rPr>
          <w:rFonts w:ascii="Calibri" w:hAnsi="Calibri"/>
          <w:color w:val="000000"/>
        </w:rPr>
        <w:t xml:space="preserve">s maximální spoluúčastí </w:t>
      </w:r>
      <w:r w:rsidR="00AD6645">
        <w:rPr>
          <w:rFonts w:ascii="Calibri" w:hAnsi="Calibri"/>
          <w:color w:val="000000"/>
        </w:rPr>
        <w:t>příkazníka</w:t>
      </w:r>
      <w:r w:rsidR="00AD6645" w:rsidRPr="00E07ED7">
        <w:rPr>
          <w:rFonts w:ascii="Calibri" w:hAnsi="Calibri"/>
          <w:color w:val="000000"/>
        </w:rPr>
        <w:t xml:space="preserve"> 10</w:t>
      </w:r>
      <w:r w:rsidR="004619BD">
        <w:rPr>
          <w:rFonts w:ascii="Calibri" w:hAnsi="Calibri"/>
          <w:color w:val="000000"/>
        </w:rPr>
        <w:t xml:space="preserve"> </w:t>
      </w:r>
      <w:r w:rsidR="00AD6645" w:rsidRPr="00E07ED7">
        <w:rPr>
          <w:rFonts w:ascii="Calibri" w:hAnsi="Calibri"/>
          <w:color w:val="000000"/>
        </w:rPr>
        <w:t>%</w:t>
      </w:r>
      <w:r w:rsidR="00AD6645" w:rsidRPr="00CE36AE">
        <w:rPr>
          <w:rFonts w:ascii="Calibri" w:hAnsi="Calibri"/>
          <w:color w:val="000000"/>
        </w:rPr>
        <w:t>.</w:t>
      </w:r>
      <w:r w:rsidR="0010120B" w:rsidRPr="00412776">
        <w:rPr>
          <w:rFonts w:asciiTheme="minorHAnsi" w:hAnsiTheme="minorHAnsi" w:cstheme="minorHAnsi"/>
        </w:rPr>
        <w:t xml:space="preserve"> </w:t>
      </w:r>
      <w:r w:rsidR="009A6773" w:rsidRPr="00412776">
        <w:rPr>
          <w:rFonts w:asciiTheme="minorHAnsi" w:hAnsiTheme="minorHAnsi" w:cstheme="minorHAnsi"/>
        </w:rPr>
        <w:t>Příkazník</w:t>
      </w:r>
      <w:r w:rsidR="0010120B" w:rsidRPr="00412776">
        <w:rPr>
          <w:rFonts w:asciiTheme="minorHAnsi" w:hAnsiTheme="minorHAnsi" w:cstheme="minorHAnsi"/>
        </w:rPr>
        <w:t xml:space="preserve"> se zavazuje na vyžádání předložit </w:t>
      </w:r>
      <w:r w:rsidR="002C1E54" w:rsidRPr="00412776">
        <w:rPr>
          <w:rFonts w:asciiTheme="minorHAnsi" w:hAnsiTheme="minorHAnsi" w:cstheme="minorHAnsi"/>
        </w:rPr>
        <w:t>příkazci</w:t>
      </w:r>
      <w:r w:rsidR="0010120B" w:rsidRPr="00412776">
        <w:rPr>
          <w:rFonts w:asciiTheme="minorHAnsi" w:hAnsiTheme="minorHAnsi" w:cstheme="minorHAnsi"/>
        </w:rPr>
        <w:t xml:space="preserve"> kdykoliv v průběhu realizace této smlouvy dokumenty, z nichž bude prokazatelně vyplývat, že má platnou výše uvedenou pojistnou smlouvu uzavřenou.</w:t>
      </w:r>
    </w:p>
    <w:p w14:paraId="569AABE0" w14:textId="073DDF40" w:rsidR="001F0F31" w:rsidRPr="00412776" w:rsidRDefault="00DD7F9D" w:rsidP="00412776">
      <w:pPr>
        <w:widowControl w:val="0"/>
        <w:numPr>
          <w:ilvl w:val="0"/>
          <w:numId w:val="19"/>
        </w:numPr>
        <w:tabs>
          <w:tab w:val="clear" w:pos="720"/>
          <w:tab w:val="num" w:pos="284"/>
        </w:tabs>
        <w:overflowPunct w:val="0"/>
        <w:adjustRightInd w:val="0"/>
        <w:spacing w:before="0" w:after="60"/>
        <w:ind w:left="284" w:hanging="284"/>
        <w:rPr>
          <w:rFonts w:asciiTheme="minorHAnsi" w:hAnsiTheme="minorHAnsi" w:cstheme="minorHAnsi"/>
        </w:rPr>
      </w:pPr>
      <w:r>
        <w:rPr>
          <w:rFonts w:asciiTheme="minorHAnsi" w:hAnsiTheme="minorHAnsi" w:cstheme="minorHAnsi"/>
        </w:rPr>
        <w:t xml:space="preserve"> </w:t>
      </w:r>
      <w:r w:rsidR="001F0F31" w:rsidRPr="00412776">
        <w:rPr>
          <w:rFonts w:asciiTheme="minorHAnsi" w:hAnsiTheme="minorHAnsi" w:cstheme="minorHAnsi"/>
        </w:rPr>
        <w:t xml:space="preserve">Smluvní strany se dohodly, že aplikace ustanovení § 2436 zákona se vylučuje. </w:t>
      </w:r>
    </w:p>
    <w:p w14:paraId="41115030" w14:textId="41196B80" w:rsidR="009E223D" w:rsidRPr="00412776" w:rsidRDefault="00DD7F9D" w:rsidP="00412776">
      <w:pPr>
        <w:widowControl w:val="0"/>
        <w:numPr>
          <w:ilvl w:val="0"/>
          <w:numId w:val="19"/>
        </w:numPr>
        <w:tabs>
          <w:tab w:val="clear" w:pos="720"/>
          <w:tab w:val="num" w:pos="284"/>
        </w:tabs>
        <w:overflowPunct w:val="0"/>
        <w:adjustRightInd w:val="0"/>
        <w:spacing w:before="0" w:after="60"/>
        <w:ind w:left="284" w:hanging="284"/>
        <w:rPr>
          <w:rFonts w:asciiTheme="minorHAnsi" w:hAnsiTheme="minorHAnsi" w:cstheme="minorHAnsi"/>
        </w:rPr>
      </w:pPr>
      <w:r>
        <w:rPr>
          <w:rFonts w:asciiTheme="minorHAnsi" w:hAnsiTheme="minorHAnsi" w:cstheme="minorHAnsi"/>
        </w:rPr>
        <w:t xml:space="preserve"> </w:t>
      </w:r>
      <w:r w:rsidR="009E223D" w:rsidRPr="00412776">
        <w:rPr>
          <w:rFonts w:asciiTheme="minorHAnsi" w:hAnsiTheme="minorHAnsi" w:cstheme="minorHAnsi"/>
        </w:rPr>
        <w:t xml:space="preserve">Pro účely vzájemné komunikace mezi </w:t>
      </w:r>
      <w:r w:rsidR="00215337" w:rsidRPr="00412776">
        <w:rPr>
          <w:rFonts w:asciiTheme="minorHAnsi" w:eastAsia="Times New Roman" w:hAnsiTheme="minorHAnsi" w:cstheme="minorHAnsi"/>
          <w:lang w:eastAsia="cs-CZ"/>
        </w:rPr>
        <w:t xml:space="preserve">příkazcem </w:t>
      </w:r>
      <w:r w:rsidR="009E223D" w:rsidRPr="00412776">
        <w:rPr>
          <w:rFonts w:asciiTheme="minorHAnsi" w:hAnsiTheme="minorHAnsi" w:cstheme="minorHAnsi"/>
        </w:rPr>
        <w:t xml:space="preserve">a </w:t>
      </w:r>
      <w:r w:rsidR="002E40E4" w:rsidRPr="00412776">
        <w:rPr>
          <w:rFonts w:asciiTheme="minorHAnsi" w:hAnsiTheme="minorHAnsi" w:cstheme="minorHAnsi"/>
        </w:rPr>
        <w:t>příkazníkem</w:t>
      </w:r>
      <w:r w:rsidR="009E223D" w:rsidRPr="00412776">
        <w:rPr>
          <w:rFonts w:asciiTheme="minorHAnsi" w:hAnsiTheme="minorHAnsi" w:cstheme="minorHAnsi"/>
        </w:rPr>
        <w:t xml:space="preserve">, který má zřízenou datovou schránku, se sjednává jako plnohodnotná komunikace prostřednictvím datové schránky. </w:t>
      </w:r>
      <w:r w:rsidR="004E08AB" w:rsidRPr="00412776">
        <w:rPr>
          <w:rFonts w:asciiTheme="minorHAnsi" w:hAnsiTheme="minorHAnsi" w:cstheme="minorHAnsi"/>
        </w:rPr>
        <w:t>Příkazník se zavazuje přihlašovat se po dobu plnění této smlouvy do své datové schránky minimálně 1 x za 48 hodin</w:t>
      </w:r>
      <w:r w:rsidR="009E223D" w:rsidRPr="00412776">
        <w:rPr>
          <w:rFonts w:asciiTheme="minorHAnsi" w:hAnsiTheme="minorHAnsi" w:cstheme="minorHAnsi"/>
        </w:rPr>
        <w:t>.</w:t>
      </w:r>
    </w:p>
    <w:p w14:paraId="503E13A2" w14:textId="4729504A" w:rsidR="009E223D" w:rsidRPr="00412776" w:rsidRDefault="009E223D" w:rsidP="00412776">
      <w:pPr>
        <w:widowControl w:val="0"/>
        <w:overflowPunct w:val="0"/>
        <w:adjustRightInd w:val="0"/>
        <w:spacing w:before="0" w:after="60"/>
        <w:ind w:left="360" w:firstLine="0"/>
        <w:rPr>
          <w:rFonts w:asciiTheme="minorHAnsi" w:hAnsiTheme="minorHAnsi" w:cstheme="minorHAnsi"/>
        </w:rPr>
      </w:pPr>
      <w:r w:rsidRPr="00412776">
        <w:rPr>
          <w:rFonts w:asciiTheme="minorHAnsi" w:hAnsiTheme="minorHAnsi" w:cstheme="minorHAnsi"/>
        </w:rPr>
        <w:t xml:space="preserve">Identifikátor datové schránky </w:t>
      </w:r>
      <w:r w:rsidR="00215337" w:rsidRPr="00412776">
        <w:rPr>
          <w:rFonts w:asciiTheme="minorHAnsi" w:eastAsia="Times New Roman" w:hAnsiTheme="minorHAnsi" w:cstheme="minorHAnsi"/>
          <w:lang w:eastAsia="cs-CZ"/>
        </w:rPr>
        <w:t>příkazce</w:t>
      </w:r>
      <w:r w:rsidRPr="00412776">
        <w:rPr>
          <w:rFonts w:asciiTheme="minorHAnsi" w:hAnsiTheme="minorHAnsi" w:cstheme="minorHAnsi"/>
        </w:rPr>
        <w:t xml:space="preserve">: </w:t>
      </w:r>
      <w:r w:rsidR="00036A7C">
        <w:rPr>
          <w:rFonts w:asciiTheme="minorHAnsi" w:hAnsiTheme="minorHAnsi" w:cstheme="minorHAnsi"/>
        </w:rPr>
        <w:t>……………………….</w:t>
      </w:r>
    </w:p>
    <w:p w14:paraId="788411A7" w14:textId="004B30E7" w:rsidR="009E223D" w:rsidRDefault="009E223D" w:rsidP="00412776">
      <w:pPr>
        <w:widowControl w:val="0"/>
        <w:overflowPunct w:val="0"/>
        <w:adjustRightInd w:val="0"/>
        <w:spacing w:before="0" w:after="60"/>
        <w:ind w:left="360" w:firstLine="0"/>
        <w:rPr>
          <w:rFonts w:asciiTheme="minorHAnsi" w:hAnsiTheme="minorHAnsi" w:cstheme="minorHAnsi"/>
        </w:rPr>
      </w:pPr>
      <w:r w:rsidRPr="00412776">
        <w:rPr>
          <w:rFonts w:asciiTheme="minorHAnsi" w:hAnsiTheme="minorHAnsi" w:cstheme="minorHAnsi"/>
        </w:rPr>
        <w:t xml:space="preserve">Identifikátor datové schránky </w:t>
      </w:r>
      <w:r w:rsidR="002E40E4" w:rsidRPr="00412776">
        <w:rPr>
          <w:rFonts w:asciiTheme="minorHAnsi" w:hAnsiTheme="minorHAnsi" w:cstheme="minorHAnsi"/>
        </w:rPr>
        <w:t>příkazníka</w:t>
      </w:r>
      <w:r w:rsidRPr="00412776">
        <w:rPr>
          <w:rFonts w:asciiTheme="minorHAnsi" w:hAnsiTheme="minorHAnsi" w:cstheme="minorHAnsi"/>
        </w:rPr>
        <w:t xml:space="preserve">: </w:t>
      </w:r>
      <w:r w:rsidR="00036A7C">
        <w:rPr>
          <w:rFonts w:asciiTheme="minorHAnsi" w:hAnsiTheme="minorHAnsi" w:cstheme="minorHAnsi"/>
        </w:rPr>
        <w:t>…………………….</w:t>
      </w:r>
    </w:p>
    <w:p w14:paraId="58E24805" w14:textId="37793CAC" w:rsidR="002B2141" w:rsidRPr="002B2141" w:rsidRDefault="00DD7F9D" w:rsidP="00DD7F9D">
      <w:pPr>
        <w:widowControl w:val="0"/>
        <w:numPr>
          <w:ilvl w:val="0"/>
          <w:numId w:val="19"/>
        </w:numPr>
        <w:tabs>
          <w:tab w:val="clear" w:pos="720"/>
          <w:tab w:val="num" w:pos="284"/>
        </w:tabs>
        <w:overflowPunct w:val="0"/>
        <w:adjustRightInd w:val="0"/>
        <w:spacing w:before="0" w:after="60"/>
        <w:ind w:left="284" w:hanging="284"/>
        <w:rPr>
          <w:rFonts w:ascii="Calibri" w:eastAsia="Lucida Sans Unicode" w:hAnsi="Calibri" w:cs="Calibri"/>
        </w:rPr>
      </w:pPr>
      <w:r>
        <w:rPr>
          <w:rFonts w:ascii="Calibri" w:hAnsi="Calibri" w:cs="Calibri"/>
        </w:rPr>
        <w:t xml:space="preserve"> </w:t>
      </w:r>
      <w:r w:rsidR="002B2141" w:rsidRPr="002B2141">
        <w:rPr>
          <w:rFonts w:ascii="Calibri" w:hAnsi="Calibri" w:cs="Calibri"/>
        </w:rPr>
        <w:t xml:space="preserve">Zhotovitel  je povinen minimálně </w:t>
      </w:r>
      <w:r w:rsidR="002B2141" w:rsidRPr="00DD7F9D">
        <w:rPr>
          <w:rFonts w:ascii="Calibri" w:hAnsi="Calibri" w:cs="Calibri"/>
        </w:rPr>
        <w:t>do 31. 12. 2035</w:t>
      </w:r>
      <w:r w:rsidR="002B2141" w:rsidRPr="002B2141">
        <w:rPr>
          <w:rFonts w:ascii="Calibri" w:hAnsi="Calibri" w:cs="Calibri"/>
        </w:rPr>
        <w:t xml:space="preserve">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BF1C03A" w14:textId="274FB255" w:rsidR="002B2141" w:rsidRPr="002B2141" w:rsidRDefault="00DD7F9D" w:rsidP="00DD7F9D">
      <w:pPr>
        <w:widowControl w:val="0"/>
        <w:overflowPunct w:val="0"/>
        <w:adjustRightInd w:val="0"/>
        <w:spacing w:before="0" w:after="60"/>
        <w:ind w:left="360" w:firstLine="0"/>
        <w:rPr>
          <w:rFonts w:ascii="Calibri" w:eastAsia="Lucida Sans Unicode" w:hAnsi="Calibri" w:cs="Calibri"/>
        </w:rPr>
      </w:pPr>
      <w:r>
        <w:rPr>
          <w:rFonts w:ascii="Calibri" w:hAnsi="Calibri" w:cs="Calibri"/>
        </w:rPr>
        <w:t xml:space="preserve"> </w:t>
      </w:r>
      <w:r w:rsidR="002B2141" w:rsidRPr="002B2141">
        <w:rPr>
          <w:rFonts w:ascii="Calibri" w:hAnsi="Calibri" w:cs="Calibri"/>
        </w:rPr>
        <w:t xml:space="preserve">Zhotovitel musí uchovávat veškeré doklady, které souvisí s prováděním veřejné zakázky (díla) a jejím financováním, po dobu stanovenou v odstavci výše tohoto článku od proplacení závěrečné platby objednateli, tj. odepsání z účtu poskytovatele dotace (finančního ukončení projektu). </w:t>
      </w:r>
    </w:p>
    <w:p w14:paraId="04687E2A" w14:textId="1F9EB9EE" w:rsidR="002B2141" w:rsidRPr="002B2141" w:rsidRDefault="00DD7F9D" w:rsidP="00DD7F9D">
      <w:pPr>
        <w:widowControl w:val="0"/>
        <w:numPr>
          <w:ilvl w:val="0"/>
          <w:numId w:val="19"/>
        </w:numPr>
        <w:tabs>
          <w:tab w:val="clear" w:pos="720"/>
          <w:tab w:val="num" w:pos="284"/>
        </w:tabs>
        <w:overflowPunct w:val="0"/>
        <w:adjustRightInd w:val="0"/>
        <w:spacing w:before="0" w:after="60"/>
        <w:ind w:left="284" w:hanging="284"/>
        <w:rPr>
          <w:rFonts w:ascii="Calibri" w:eastAsia="Lucida Sans Unicode" w:hAnsi="Calibri" w:cs="Calibri"/>
        </w:rPr>
      </w:pPr>
      <w:r>
        <w:rPr>
          <w:rFonts w:ascii="Calibri" w:hAnsi="Calibri" w:cs="Calibri"/>
        </w:rPr>
        <w:t xml:space="preserve"> </w:t>
      </w:r>
      <w:r w:rsidR="002B2141" w:rsidRPr="002B2141">
        <w:rPr>
          <w:rFonts w:ascii="Calibri" w:hAnsi="Calibri" w:cs="Calibri"/>
        </w:rPr>
        <w:t>Zhotovitel je povinen uchovávat veškerou dokumentaci související s realizací projektu včetně účetních dokladů minimálně do 31.12.2035. Pokud je v českých právních předpisech stanovena lhůta delší, musí ji zhotovitel použít.</w:t>
      </w:r>
    </w:p>
    <w:p w14:paraId="37BCC5EF" w14:textId="7DEABA8B" w:rsidR="002B2141" w:rsidRPr="002B2141" w:rsidRDefault="00DD7F9D" w:rsidP="00DD7F9D">
      <w:pPr>
        <w:widowControl w:val="0"/>
        <w:numPr>
          <w:ilvl w:val="0"/>
          <w:numId w:val="19"/>
        </w:numPr>
        <w:tabs>
          <w:tab w:val="clear" w:pos="720"/>
          <w:tab w:val="num" w:pos="284"/>
        </w:tabs>
        <w:overflowPunct w:val="0"/>
        <w:adjustRightInd w:val="0"/>
        <w:spacing w:before="0" w:after="60"/>
        <w:ind w:left="284" w:hanging="284"/>
        <w:rPr>
          <w:rFonts w:ascii="Calibri" w:hAnsi="Calibri" w:cs="Calibri"/>
        </w:rPr>
      </w:pPr>
      <w:r>
        <w:rPr>
          <w:rFonts w:ascii="Calibri" w:hAnsi="Calibri" w:cs="Calibri"/>
        </w:rPr>
        <w:t xml:space="preserve"> </w:t>
      </w:r>
      <w:r w:rsidR="002B2141" w:rsidRPr="002B2141">
        <w:rPr>
          <w:rFonts w:ascii="Calibri" w:hAnsi="Calibri" w:cs="Calibri"/>
        </w:rPr>
        <w:t>Zhotovitel čestně prohlašuje, že:</w:t>
      </w:r>
    </w:p>
    <w:p w14:paraId="60022FE6" w14:textId="77777777" w:rsidR="002B2141" w:rsidRPr="002B2141" w:rsidRDefault="002B2141" w:rsidP="002B2141">
      <w:pPr>
        <w:ind w:left="360"/>
        <w:rPr>
          <w:rFonts w:ascii="Calibri" w:hAnsi="Calibri" w:cs="Calibri"/>
        </w:rPr>
      </w:pPr>
      <w:r w:rsidRPr="002B2141">
        <w:rPr>
          <w:rFonts w:ascii="Calibri" w:hAnsi="Calibri" w:cs="Calibri"/>
        </w:rPr>
        <w:t>-</w:t>
      </w:r>
      <w:r w:rsidRPr="002B2141">
        <w:rPr>
          <w:rFonts w:ascii="Calibri" w:hAnsi="Calibri" w:cs="Calibri"/>
        </w:rPr>
        <w:tab/>
        <w:t>není na seznamu tzv. sankcionovaných osob ve smyslu nařízení Rady (EU) č. 269/2014, nařízení Rady (EU) č. 208/2014 a nařízení Rady (ES) č. 765/2006;</w:t>
      </w:r>
    </w:p>
    <w:p w14:paraId="4EF46EBC" w14:textId="77777777" w:rsidR="002B2141" w:rsidRPr="002B2141" w:rsidRDefault="002B2141" w:rsidP="002B2141">
      <w:pPr>
        <w:ind w:left="360"/>
        <w:rPr>
          <w:rFonts w:ascii="Calibri" w:hAnsi="Calibri" w:cs="Calibri"/>
        </w:rPr>
      </w:pPr>
      <w:r w:rsidRPr="002B2141">
        <w:rPr>
          <w:rFonts w:ascii="Calibri" w:hAnsi="Calibri" w:cs="Calibri"/>
        </w:rPr>
        <w:t>-</w:t>
      </w:r>
      <w:r w:rsidRPr="002B2141">
        <w:rPr>
          <w:rFonts w:ascii="Calibri" w:hAnsi="Calibri" w:cs="Calibri"/>
        </w:rPr>
        <w:tab/>
        <w:t>není dodavatelem ve smyslu nařízení Rady (EU) č. 2022/576, tj. že není:</w:t>
      </w:r>
    </w:p>
    <w:p w14:paraId="1248F685" w14:textId="77777777" w:rsidR="002B2141" w:rsidRPr="002B2141" w:rsidRDefault="002B2141" w:rsidP="002B2141">
      <w:pPr>
        <w:ind w:left="360"/>
        <w:rPr>
          <w:rFonts w:ascii="Calibri" w:hAnsi="Calibri" w:cs="Calibri"/>
        </w:rPr>
      </w:pPr>
      <w:r w:rsidRPr="002B2141">
        <w:rPr>
          <w:rFonts w:ascii="Calibri" w:hAnsi="Calibri" w:cs="Calibri"/>
        </w:rPr>
        <w:t>a) ruským státním příslušníkem, fyzickou či právnickou osobou, subjektem či orgánem se sídlem v Rusku,</w:t>
      </w:r>
    </w:p>
    <w:p w14:paraId="14260617" w14:textId="77777777" w:rsidR="002B2141" w:rsidRPr="002B2141" w:rsidRDefault="002B2141" w:rsidP="002B2141">
      <w:pPr>
        <w:ind w:left="360"/>
        <w:rPr>
          <w:rFonts w:ascii="Calibri" w:hAnsi="Calibri" w:cs="Calibri"/>
        </w:rPr>
      </w:pPr>
      <w:r w:rsidRPr="002B2141">
        <w:rPr>
          <w:rFonts w:ascii="Calibri" w:hAnsi="Calibri" w:cs="Calibri"/>
        </w:rPr>
        <w:lastRenderedPageBreak/>
        <w:t>b) právnickou osobou, subjektem nebo orgánem, který je z více než 50 % přímo či nepřímo vlastněný některým ze subjektů uvedených v písmeni a), nebo</w:t>
      </w:r>
    </w:p>
    <w:p w14:paraId="11C4558F" w14:textId="77777777" w:rsidR="002B2141" w:rsidRPr="002B2141" w:rsidRDefault="002B2141" w:rsidP="002B2141">
      <w:pPr>
        <w:ind w:left="360"/>
        <w:rPr>
          <w:rFonts w:ascii="Calibri" w:hAnsi="Calibri" w:cs="Calibri"/>
        </w:rPr>
      </w:pPr>
      <w:r w:rsidRPr="002B2141">
        <w:rPr>
          <w:rFonts w:ascii="Calibri" w:hAnsi="Calibri" w:cs="Calibri"/>
        </w:rPr>
        <w:t>c) fyzickou nebo právnickou osobou, subjektem nebo orgánem, který jedná jménem nebo na pokyn některého ze subjektů uvedených v písmeni a) nebo b).</w:t>
      </w:r>
    </w:p>
    <w:p w14:paraId="34130114" w14:textId="77777777" w:rsidR="002B2141" w:rsidRPr="002B2141" w:rsidRDefault="002B2141" w:rsidP="002B2141">
      <w:pPr>
        <w:ind w:left="360"/>
        <w:rPr>
          <w:rFonts w:ascii="Calibri" w:hAnsi="Calibri" w:cs="Calibri"/>
        </w:rPr>
      </w:pPr>
      <w:r w:rsidRPr="002B2141">
        <w:rPr>
          <w:rFonts w:ascii="Calibri" w:hAnsi="Calibri" w:cs="Calibri"/>
        </w:rPr>
        <w:t>-</w:t>
      </w:r>
      <w:r w:rsidRPr="002B2141">
        <w:rPr>
          <w:rFonts w:ascii="Calibri" w:hAnsi="Calibri" w:cs="Calibri"/>
        </w:rPr>
        <w:tab/>
        <w:t>při plnění veřejné zakázky nevyužije poddodavatele, který by plnil více než 10 % hodnoty zakázky, a který by zároveň naplnil výše uvedená písm. a) – c).</w:t>
      </w:r>
    </w:p>
    <w:p w14:paraId="581D2399" w14:textId="77777777" w:rsidR="002B2141" w:rsidRPr="002B2141" w:rsidRDefault="002B2141" w:rsidP="00DD7F9D">
      <w:pPr>
        <w:widowControl w:val="0"/>
        <w:numPr>
          <w:ilvl w:val="0"/>
          <w:numId w:val="19"/>
        </w:numPr>
        <w:tabs>
          <w:tab w:val="clear" w:pos="720"/>
          <w:tab w:val="num" w:pos="284"/>
        </w:tabs>
        <w:overflowPunct w:val="0"/>
        <w:adjustRightInd w:val="0"/>
        <w:spacing w:before="0" w:after="60"/>
        <w:ind w:left="284" w:hanging="284"/>
        <w:rPr>
          <w:rFonts w:ascii="Calibri" w:hAnsi="Calibri" w:cs="Calibri"/>
          <w:sz w:val="20"/>
          <w:szCs w:val="20"/>
        </w:rPr>
      </w:pPr>
      <w:r w:rsidRPr="002B2141">
        <w:rPr>
          <w:rFonts w:ascii="Calibri" w:hAnsi="Calibri" w:cs="Calibri"/>
        </w:rPr>
        <w:t>Zhotovitel deklaruje, že zajistí po celou dobu plnění veřejné zakázky:</w:t>
      </w:r>
    </w:p>
    <w:p w14:paraId="70EB7B6C" w14:textId="77777777" w:rsidR="002B2141" w:rsidRPr="002B2141" w:rsidRDefault="002B2141" w:rsidP="002B2141">
      <w:pPr>
        <w:pStyle w:val="Odstavecseseznamem"/>
        <w:numPr>
          <w:ilvl w:val="0"/>
          <w:numId w:val="46"/>
        </w:numPr>
        <w:spacing w:before="0" w:after="160" w:line="256" w:lineRule="auto"/>
        <w:contextualSpacing/>
        <w:rPr>
          <w:rFonts w:ascii="Calibri" w:hAnsi="Calibri" w:cs="Calibri"/>
        </w:rPr>
      </w:pPr>
      <w:r w:rsidRPr="002B2141">
        <w:rPr>
          <w:rFonts w:ascii="Calibri" w:hAnsi="Calibri" w:cs="Calibri"/>
        </w:rPr>
        <w:t>důstojné pracovní podmínky, plnění povinností vyplývajících z právních předpisů České republiky, zejména pak z předpisů pracovněprávních, předpisů z oblasti zaměstnanosti a bezpečnosti a ochrany zdraví při práci, a to vůči všem osobám, které se na plnění smlouvy budou podílet; plnění těchto povinností zajistí dodavatel i u svých poddodavatelů;</w:t>
      </w:r>
    </w:p>
    <w:p w14:paraId="14EACC15" w14:textId="77777777" w:rsidR="002B2141" w:rsidRPr="002B2141" w:rsidRDefault="002B2141" w:rsidP="002B2141">
      <w:pPr>
        <w:pStyle w:val="Odstavecseseznamem"/>
        <w:numPr>
          <w:ilvl w:val="0"/>
          <w:numId w:val="46"/>
        </w:numPr>
        <w:spacing w:before="0" w:after="160" w:line="256" w:lineRule="auto"/>
        <w:contextualSpacing/>
        <w:rPr>
          <w:rFonts w:ascii="Calibri" w:hAnsi="Calibri" w:cs="Calibri"/>
        </w:rPr>
      </w:pPr>
      <w:r w:rsidRPr="002B2141">
        <w:rPr>
          <w:rFonts w:ascii="Calibri" w:hAnsi="Calibri" w:cs="Calibri"/>
        </w:rPr>
        <w:t>řádné a včasné plnění finančních závazků vůči svým poddodavatelům za podmínek vycházejících ze smlouvy uzavřené mezi vybraným dodavatelem a zadavatelem v rámci této veřejné zakázky;</w:t>
      </w:r>
    </w:p>
    <w:p w14:paraId="0CC7D789" w14:textId="42CBBA41" w:rsidR="00412776" w:rsidRPr="00DD7F9D" w:rsidRDefault="002B2141" w:rsidP="00A26382">
      <w:pPr>
        <w:pStyle w:val="Odstavecseseznamem"/>
        <w:widowControl w:val="0"/>
        <w:numPr>
          <w:ilvl w:val="0"/>
          <w:numId w:val="46"/>
        </w:numPr>
        <w:overflowPunct w:val="0"/>
        <w:adjustRightInd w:val="0"/>
        <w:spacing w:before="0" w:after="60" w:line="256" w:lineRule="auto"/>
        <w:ind w:left="360" w:firstLine="0"/>
        <w:contextualSpacing/>
        <w:rPr>
          <w:rFonts w:asciiTheme="minorHAnsi" w:hAnsiTheme="minorHAnsi" w:cstheme="minorHAnsi"/>
        </w:rPr>
      </w:pPr>
      <w:r w:rsidRPr="00DD7F9D">
        <w:rPr>
          <w:rFonts w:ascii="Calibri" w:hAnsi="Calibri" w:cs="Calibri"/>
        </w:rPr>
        <w:t>eliminaci dopadů na životní prostředí ve snaze o trvale udržitelný rozvoj.</w:t>
      </w:r>
    </w:p>
    <w:p w14:paraId="09EEBBAF" w14:textId="77777777" w:rsidR="00DD7F9D" w:rsidRDefault="00DD7F9D" w:rsidP="00412776">
      <w:pPr>
        <w:widowControl w:val="0"/>
        <w:overflowPunct w:val="0"/>
        <w:adjustRightInd w:val="0"/>
        <w:spacing w:before="0" w:after="60"/>
        <w:ind w:left="360" w:firstLine="0"/>
        <w:rPr>
          <w:rFonts w:asciiTheme="minorHAnsi" w:hAnsiTheme="minorHAnsi" w:cstheme="minorHAnsi"/>
        </w:rPr>
      </w:pPr>
    </w:p>
    <w:p w14:paraId="06C0A677" w14:textId="77777777" w:rsidR="00B34EEC" w:rsidRPr="00412776" w:rsidRDefault="00B34EEC" w:rsidP="00412776">
      <w:pPr>
        <w:spacing w:before="0" w:after="60"/>
        <w:jc w:val="center"/>
        <w:rPr>
          <w:rFonts w:asciiTheme="minorHAnsi" w:hAnsiTheme="minorHAnsi" w:cstheme="minorHAnsi"/>
          <w:b/>
          <w:snapToGrid w:val="0"/>
        </w:rPr>
      </w:pPr>
      <w:r w:rsidRPr="00412776">
        <w:rPr>
          <w:rFonts w:asciiTheme="minorHAnsi" w:hAnsiTheme="minorHAnsi" w:cstheme="minorHAnsi"/>
          <w:b/>
          <w:snapToGrid w:val="0"/>
        </w:rPr>
        <w:t>X</w:t>
      </w:r>
      <w:r w:rsidR="0054159A" w:rsidRPr="00412776">
        <w:rPr>
          <w:rFonts w:asciiTheme="minorHAnsi" w:hAnsiTheme="minorHAnsi" w:cstheme="minorHAnsi"/>
          <w:b/>
          <w:snapToGrid w:val="0"/>
        </w:rPr>
        <w:t>II</w:t>
      </w:r>
      <w:r w:rsidRPr="00412776">
        <w:rPr>
          <w:rFonts w:asciiTheme="minorHAnsi" w:hAnsiTheme="minorHAnsi" w:cstheme="minorHAnsi"/>
          <w:b/>
          <w:snapToGrid w:val="0"/>
        </w:rPr>
        <w:t xml:space="preserve">. </w:t>
      </w:r>
    </w:p>
    <w:p w14:paraId="27BEE0E6" w14:textId="77777777" w:rsidR="00B34EEC" w:rsidRPr="00412776" w:rsidRDefault="00B34EEC" w:rsidP="00412776">
      <w:pPr>
        <w:pStyle w:val="Nadpis5"/>
        <w:spacing w:before="0" w:after="60"/>
        <w:rPr>
          <w:rFonts w:asciiTheme="minorHAnsi" w:hAnsiTheme="minorHAnsi" w:cstheme="minorHAnsi"/>
          <w:szCs w:val="22"/>
        </w:rPr>
      </w:pPr>
      <w:r w:rsidRPr="00412776">
        <w:rPr>
          <w:rFonts w:asciiTheme="minorHAnsi" w:hAnsiTheme="minorHAnsi" w:cstheme="minorHAnsi"/>
          <w:szCs w:val="22"/>
        </w:rPr>
        <w:t>Závěrečná ustanovení</w:t>
      </w:r>
    </w:p>
    <w:p w14:paraId="53074A06" w14:textId="77777777" w:rsidR="00140E11" w:rsidRPr="00412776" w:rsidRDefault="00140E11" w:rsidP="00412776">
      <w:pPr>
        <w:numPr>
          <w:ilvl w:val="0"/>
          <w:numId w:val="39"/>
        </w:numPr>
        <w:spacing w:before="0" w:after="60"/>
        <w:ind w:left="357" w:hanging="357"/>
        <w:rPr>
          <w:rFonts w:asciiTheme="minorHAnsi" w:hAnsiTheme="minorHAnsi" w:cstheme="minorHAnsi"/>
        </w:rPr>
      </w:pPr>
      <w:r w:rsidRPr="00412776">
        <w:rPr>
          <w:rFonts w:asciiTheme="minorHAnsi" w:hAnsiTheme="minorHAnsi" w:cstheme="minorHAnsi"/>
        </w:rPr>
        <w:t>Změny této smlouvy mohou být realizovány pouze formou písemných dodatků (v elektronické či listinné formě, vyloučena změna smlouvy jiným způsobem či jinou formou), které budou platné jen, budou-li potvrzené a podepsané oprávněnými zástupci obou smluvních stran.</w:t>
      </w:r>
    </w:p>
    <w:p w14:paraId="59AFB01B" w14:textId="77777777" w:rsidR="00140E11" w:rsidRPr="00412776" w:rsidRDefault="00140E11" w:rsidP="00412776">
      <w:pPr>
        <w:numPr>
          <w:ilvl w:val="0"/>
          <w:numId w:val="39"/>
        </w:numPr>
        <w:spacing w:before="0" w:after="60"/>
        <w:ind w:left="357" w:hanging="357"/>
        <w:rPr>
          <w:rFonts w:asciiTheme="minorHAnsi" w:hAnsiTheme="minorHAnsi" w:cstheme="minorHAnsi"/>
        </w:rPr>
      </w:pPr>
      <w:r w:rsidRPr="00412776">
        <w:rPr>
          <w:rFonts w:asciiTheme="minorHAnsi" w:hAnsiTheme="minorHAnsi" w:cstheme="minorHAnsi"/>
        </w:rPr>
        <w:t>Zhotovitel se zavazuje bezodkladně informovat objednatele o skutečnosti, že má v evidenci daní zachyceny daňové nedoplatky, a to jak v České republice, tak v zemi sídla, místa podnikání či bydliště zhotovitele, a to až do doby úplné úhrady ceny díla.</w:t>
      </w:r>
    </w:p>
    <w:p w14:paraId="4403D32D" w14:textId="77777777" w:rsidR="00140E11" w:rsidRPr="00412776" w:rsidRDefault="00140E11" w:rsidP="00412776">
      <w:pPr>
        <w:numPr>
          <w:ilvl w:val="0"/>
          <w:numId w:val="39"/>
        </w:numPr>
        <w:spacing w:before="0" w:after="60"/>
        <w:ind w:left="357"/>
        <w:rPr>
          <w:rFonts w:asciiTheme="minorHAnsi" w:hAnsiTheme="minorHAnsi" w:cstheme="minorHAnsi"/>
        </w:rPr>
      </w:pPr>
      <w:r w:rsidRPr="00412776">
        <w:rPr>
          <w:rFonts w:asciiTheme="minorHAnsi" w:hAnsiTheme="minorHAnsi" w:cstheme="minorHAnsi"/>
        </w:rPr>
        <w:t>Otázky touto smlouvou neupravené se budou řídit příslušnými ustanoveními zákona č. 89/2012 Sb., občanský zákoník ve znění pozdějších předpisů.</w:t>
      </w:r>
    </w:p>
    <w:p w14:paraId="61C9373E" w14:textId="50D44FEB" w:rsidR="00140E11" w:rsidRPr="00412776" w:rsidRDefault="00140E11" w:rsidP="00412776">
      <w:pPr>
        <w:numPr>
          <w:ilvl w:val="0"/>
          <w:numId w:val="39"/>
        </w:numPr>
        <w:spacing w:before="0" w:after="60"/>
        <w:ind w:left="357"/>
        <w:rPr>
          <w:rFonts w:asciiTheme="minorHAnsi" w:hAnsiTheme="minorHAnsi" w:cstheme="minorHAnsi"/>
        </w:rPr>
      </w:pPr>
      <w:r w:rsidRPr="00412776">
        <w:rPr>
          <w:rFonts w:asciiTheme="minorHAnsi" w:hAnsiTheme="minorHAnsi" w:cstheme="minorHAnsi"/>
        </w:rPr>
        <w:t xml:space="preserve">Tato smlouva je vyhotovená v elektronické nebo listinné podobě, přičemž preferovaná je elektronická podoba smlouvy. Smlouva vyhotovená v elektronické podobě je opatřená kvalifikovanými elektronickými podpisy zástupců smluvních stran. Smlouva v listinné podobě je vyhotovená ve </w:t>
      </w:r>
      <w:r w:rsidR="007947F9">
        <w:rPr>
          <w:rFonts w:asciiTheme="minorHAnsi" w:hAnsiTheme="minorHAnsi" w:cstheme="minorHAnsi"/>
        </w:rPr>
        <w:t xml:space="preserve">třech </w:t>
      </w:r>
      <w:r w:rsidRPr="00412776">
        <w:rPr>
          <w:rFonts w:asciiTheme="minorHAnsi" w:hAnsiTheme="minorHAnsi" w:cstheme="minorHAnsi"/>
        </w:rPr>
        <w:t xml:space="preserve">provedeních, z nichž každé má platnost originálu, přičemž objednatel obdrží </w:t>
      </w:r>
      <w:r w:rsidR="007947F9">
        <w:rPr>
          <w:rFonts w:asciiTheme="minorHAnsi" w:hAnsiTheme="minorHAnsi" w:cstheme="minorHAnsi"/>
        </w:rPr>
        <w:t xml:space="preserve">dvě </w:t>
      </w:r>
      <w:r w:rsidRPr="00412776">
        <w:rPr>
          <w:rFonts w:asciiTheme="minorHAnsi" w:hAnsiTheme="minorHAnsi" w:cstheme="minorHAnsi"/>
        </w:rPr>
        <w:t xml:space="preserve">vyhotovení a zhotovitel jedno vyhotovení. </w:t>
      </w:r>
    </w:p>
    <w:p w14:paraId="7F5933D0" w14:textId="77777777" w:rsidR="00140E11" w:rsidRPr="00412776" w:rsidRDefault="00140E11" w:rsidP="00412776">
      <w:pPr>
        <w:numPr>
          <w:ilvl w:val="0"/>
          <w:numId w:val="39"/>
        </w:numPr>
        <w:spacing w:before="0" w:after="60"/>
        <w:ind w:left="357"/>
        <w:rPr>
          <w:rFonts w:asciiTheme="minorHAnsi" w:hAnsiTheme="minorHAnsi" w:cstheme="minorHAnsi"/>
        </w:rPr>
      </w:pPr>
      <w:r w:rsidRPr="00412776">
        <w:rPr>
          <w:rFonts w:asciiTheme="minorHAnsi" w:hAnsiTheme="minorHAnsi" w:cstheme="minorHAnsi"/>
        </w:rPr>
        <w:t>Smluvní strany této smlouvy shodně prohlašují, že si tuto smlouvu přečetly a že tuto smlouvu uzavřely na základě úplného vzájemného konsensu a že tato smlouva odpovídá jejich skutečné, pravé a svobodné vůli, určité a srozumitelné, prosté omylů, uzavřené nikoliv za nápadně nevýhodných podmínek, a nikoliv v tísni. Smluvní strany dále prohlašují, že tato smlouva jako celek ani žádné jednotlivé ustanovení této smlouvy neodporuje zásadám poctivého obchodního styku či dobrým mravům. Autentičnost a platnost této smlouvy smluvní strany stvrzují svými podpisy.</w:t>
      </w:r>
    </w:p>
    <w:p w14:paraId="1C25C127" w14:textId="77777777" w:rsidR="00140E11" w:rsidRPr="00412776" w:rsidRDefault="00140E11" w:rsidP="00412776">
      <w:pPr>
        <w:numPr>
          <w:ilvl w:val="0"/>
          <w:numId w:val="39"/>
        </w:numPr>
        <w:spacing w:before="0" w:after="60"/>
        <w:ind w:left="357"/>
        <w:rPr>
          <w:rFonts w:asciiTheme="minorHAnsi" w:hAnsiTheme="minorHAnsi" w:cstheme="minorHAnsi"/>
        </w:rPr>
      </w:pPr>
      <w:r w:rsidRPr="00412776">
        <w:rPr>
          <w:rFonts w:asciiTheme="minorHAnsi" w:hAnsiTheme="minorHAnsi" w:cstheme="minorHAnsi"/>
        </w:rPr>
        <w:t>Smluvní strany se podle § 89a zákona č. 99/1963 Sb., občanský soudní řád, v platném znění, dohodly, že majetkové spory z této smlouvy, které se nepodařilo odstranit vzájemným jednáním, předloží k rozhodnutí místně příslušnému soudu podle sídla objednatele.</w:t>
      </w:r>
    </w:p>
    <w:p w14:paraId="6F6FC21E" w14:textId="77777777" w:rsidR="00140E11" w:rsidRPr="00412776" w:rsidRDefault="00140E11" w:rsidP="00412776">
      <w:pPr>
        <w:numPr>
          <w:ilvl w:val="0"/>
          <w:numId w:val="39"/>
        </w:numPr>
        <w:spacing w:before="0" w:after="60"/>
        <w:ind w:left="357"/>
        <w:rPr>
          <w:rFonts w:asciiTheme="minorHAnsi" w:hAnsiTheme="minorHAnsi" w:cstheme="minorHAnsi"/>
        </w:rPr>
      </w:pPr>
      <w:r w:rsidRPr="00412776">
        <w:rPr>
          <w:rFonts w:asciiTheme="minorHAnsi" w:hAnsiTheme="minorHAnsi" w:cstheme="minorHAnsi"/>
        </w:rPr>
        <w:t>Zhotovitel bere na vědomí, že město Vsetín je povinný subjekt k poskytování informací dle zákona č. 106/1999 Sb., o svobodném přístupu k informacím a zákona č. 340/2015 Sb., o registru smluv (dále „registr smluv“). Zhotovitel souhlasí se zpřístupněním či zveřejněním celé této smlouvy, jakož i všech jednání a okolností s jejím uzavřením souvisejících. Tato smlouva podléhá povinnosti zveřejnění v registru smluv.</w:t>
      </w:r>
    </w:p>
    <w:p w14:paraId="45A16A66" w14:textId="77777777" w:rsidR="00140E11" w:rsidRPr="00412776" w:rsidRDefault="00140E11" w:rsidP="00412776">
      <w:pPr>
        <w:numPr>
          <w:ilvl w:val="0"/>
          <w:numId w:val="39"/>
        </w:numPr>
        <w:spacing w:before="0" w:after="60"/>
        <w:ind w:left="357"/>
        <w:rPr>
          <w:rFonts w:asciiTheme="minorHAnsi" w:hAnsiTheme="minorHAnsi" w:cstheme="minorHAnsi"/>
        </w:rPr>
      </w:pPr>
      <w:r w:rsidRPr="00412776">
        <w:rPr>
          <w:rFonts w:asciiTheme="minorHAnsi" w:hAnsiTheme="minorHAnsi" w:cstheme="minorHAnsi"/>
        </w:rPr>
        <w:t xml:space="preserve">Smluvní strany nejsou oprávněny postoupit peněžité pohledávky z této smlouvy, ani jejich část, na třetí osobu. </w:t>
      </w:r>
    </w:p>
    <w:p w14:paraId="5C7BB381" w14:textId="77777777" w:rsidR="00140E11" w:rsidRPr="00412776" w:rsidRDefault="00140E11" w:rsidP="00412776">
      <w:pPr>
        <w:numPr>
          <w:ilvl w:val="0"/>
          <w:numId w:val="39"/>
        </w:numPr>
        <w:spacing w:before="0" w:after="60"/>
        <w:ind w:left="357"/>
        <w:rPr>
          <w:rFonts w:asciiTheme="minorHAnsi" w:hAnsiTheme="minorHAnsi" w:cstheme="minorHAnsi"/>
        </w:rPr>
      </w:pPr>
      <w:r w:rsidRPr="00412776">
        <w:rPr>
          <w:rFonts w:asciiTheme="minorHAnsi" w:hAnsiTheme="minorHAnsi" w:cstheme="minorHAnsi"/>
        </w:rPr>
        <w:lastRenderedPageBreak/>
        <w:t xml:space="preserve">Zhotovitel na základě výše uvedeného souhlasí s prováděním kontroly třetích osob u předmětné akce a zavazuje se k doložení veškerých podkladů a údajů nutných pro případnou kontrolu. </w:t>
      </w:r>
    </w:p>
    <w:p w14:paraId="10A23DA6" w14:textId="77777777" w:rsidR="00140E11" w:rsidRDefault="00140E11" w:rsidP="00412776">
      <w:pPr>
        <w:pStyle w:val="Zhlav"/>
        <w:tabs>
          <w:tab w:val="clear" w:pos="9072"/>
          <w:tab w:val="left" w:pos="4536"/>
        </w:tabs>
        <w:spacing w:after="60"/>
        <w:ind w:left="0" w:firstLine="0"/>
        <w:rPr>
          <w:rFonts w:asciiTheme="minorHAnsi" w:hAnsiTheme="minorHAnsi" w:cstheme="minorHAnsi"/>
          <w:snapToGrid w:val="0"/>
        </w:rPr>
      </w:pPr>
    </w:p>
    <w:p w14:paraId="59080437" w14:textId="77777777" w:rsidR="00DD7F9D" w:rsidRDefault="00DD7F9D" w:rsidP="00412776">
      <w:pPr>
        <w:pStyle w:val="Zhlav"/>
        <w:tabs>
          <w:tab w:val="clear" w:pos="9072"/>
          <w:tab w:val="left" w:pos="4536"/>
        </w:tabs>
        <w:spacing w:after="60"/>
        <w:ind w:left="0" w:firstLine="0"/>
        <w:rPr>
          <w:rFonts w:asciiTheme="minorHAnsi" w:hAnsiTheme="minorHAnsi" w:cstheme="minorHAnsi"/>
          <w:snapToGrid w:val="0"/>
        </w:rPr>
      </w:pPr>
    </w:p>
    <w:p w14:paraId="640E2B79" w14:textId="77777777" w:rsidR="00DD7F9D" w:rsidRPr="00412776" w:rsidRDefault="00DD7F9D" w:rsidP="00412776">
      <w:pPr>
        <w:pStyle w:val="Zhlav"/>
        <w:tabs>
          <w:tab w:val="clear" w:pos="9072"/>
          <w:tab w:val="left" w:pos="4536"/>
        </w:tabs>
        <w:spacing w:after="60"/>
        <w:ind w:left="0" w:firstLine="0"/>
        <w:rPr>
          <w:rFonts w:asciiTheme="minorHAnsi" w:hAnsiTheme="minorHAnsi" w:cstheme="minorHAnsi"/>
          <w:snapToGrid w:val="0"/>
        </w:rPr>
      </w:pPr>
    </w:p>
    <w:p w14:paraId="6B7E10E7" w14:textId="7A12AAD4" w:rsidR="00B34EEC" w:rsidRPr="00412776" w:rsidRDefault="00B34EEC" w:rsidP="00412776">
      <w:pPr>
        <w:pStyle w:val="Zhlav"/>
        <w:tabs>
          <w:tab w:val="clear" w:pos="9072"/>
          <w:tab w:val="left" w:pos="4536"/>
        </w:tabs>
        <w:spacing w:after="60"/>
        <w:rPr>
          <w:rFonts w:asciiTheme="minorHAnsi" w:hAnsiTheme="minorHAnsi" w:cstheme="minorHAnsi"/>
          <w:snapToGrid w:val="0"/>
        </w:rPr>
      </w:pPr>
      <w:r w:rsidRPr="00412776">
        <w:rPr>
          <w:rFonts w:asciiTheme="minorHAnsi" w:hAnsiTheme="minorHAnsi" w:cstheme="minorHAnsi"/>
          <w:snapToGrid w:val="0"/>
        </w:rPr>
        <w:t>V</w:t>
      </w:r>
      <w:r w:rsidR="000E6739">
        <w:rPr>
          <w:rFonts w:asciiTheme="minorHAnsi" w:hAnsiTheme="minorHAnsi" w:cstheme="minorHAnsi"/>
          <w:snapToGrid w:val="0"/>
        </w:rPr>
        <w:t xml:space="preserve">e Vsetíně </w:t>
      </w:r>
      <w:r w:rsidR="00C22310" w:rsidRPr="00412776">
        <w:rPr>
          <w:rFonts w:asciiTheme="minorHAnsi" w:hAnsiTheme="minorHAnsi" w:cstheme="minorHAnsi"/>
          <w:snapToGrid w:val="0"/>
        </w:rPr>
        <w:t>d</w:t>
      </w:r>
      <w:r w:rsidRPr="00412776">
        <w:rPr>
          <w:rFonts w:asciiTheme="minorHAnsi" w:hAnsiTheme="minorHAnsi" w:cstheme="minorHAnsi"/>
          <w:snapToGrid w:val="0"/>
        </w:rPr>
        <w:t>ne</w:t>
      </w:r>
      <w:r w:rsidR="00EA5B51" w:rsidRPr="00412776">
        <w:rPr>
          <w:rFonts w:asciiTheme="minorHAnsi" w:hAnsiTheme="minorHAnsi" w:cstheme="minorHAnsi"/>
          <w:snapToGrid w:val="0"/>
        </w:rPr>
        <w:t xml:space="preserve"> </w:t>
      </w:r>
      <w:r w:rsidR="00DD7F9D">
        <w:rPr>
          <w:rFonts w:asciiTheme="minorHAnsi" w:hAnsiTheme="minorHAnsi" w:cstheme="minorHAnsi"/>
          <w:snapToGrid w:val="0"/>
        </w:rPr>
        <w:t>………………….</w:t>
      </w:r>
      <w:r w:rsidR="000E6739" w:rsidRPr="00412776">
        <w:rPr>
          <w:rFonts w:asciiTheme="minorHAnsi" w:hAnsiTheme="minorHAnsi" w:cstheme="minorHAnsi"/>
          <w:snapToGrid w:val="0"/>
        </w:rPr>
        <w:t xml:space="preserve">            </w:t>
      </w:r>
      <w:r w:rsidRPr="00412776">
        <w:rPr>
          <w:rFonts w:asciiTheme="minorHAnsi" w:hAnsiTheme="minorHAnsi" w:cstheme="minorHAnsi"/>
          <w:snapToGrid w:val="0"/>
        </w:rPr>
        <w:tab/>
      </w:r>
      <w:r w:rsidR="007B581F" w:rsidRPr="00412776">
        <w:rPr>
          <w:rFonts w:asciiTheme="minorHAnsi" w:hAnsiTheme="minorHAnsi" w:cstheme="minorHAnsi"/>
          <w:snapToGrid w:val="0"/>
        </w:rPr>
        <w:t xml:space="preserve">              </w:t>
      </w:r>
      <w:r w:rsidR="000E0497" w:rsidRPr="00412776">
        <w:rPr>
          <w:rFonts w:asciiTheme="minorHAnsi" w:hAnsiTheme="minorHAnsi" w:cstheme="minorHAnsi"/>
          <w:snapToGrid w:val="0"/>
        </w:rPr>
        <w:t>V</w:t>
      </w:r>
      <w:r w:rsidR="00DD7F9D">
        <w:rPr>
          <w:rFonts w:asciiTheme="minorHAnsi" w:hAnsiTheme="minorHAnsi" w:cstheme="minorHAnsi"/>
          <w:snapToGrid w:val="0"/>
        </w:rPr>
        <w:t xml:space="preserve"> ……………….    </w:t>
      </w:r>
      <w:r w:rsidR="00EA5B51" w:rsidRPr="00412776">
        <w:rPr>
          <w:rFonts w:asciiTheme="minorHAnsi" w:hAnsiTheme="minorHAnsi" w:cstheme="minorHAnsi"/>
          <w:snapToGrid w:val="0"/>
        </w:rPr>
        <w:t xml:space="preserve"> </w:t>
      </w:r>
      <w:r w:rsidRPr="00412776">
        <w:rPr>
          <w:rFonts w:asciiTheme="minorHAnsi" w:hAnsiTheme="minorHAnsi" w:cstheme="minorHAnsi"/>
          <w:snapToGrid w:val="0"/>
        </w:rPr>
        <w:t>dne……………</w:t>
      </w:r>
    </w:p>
    <w:p w14:paraId="06A403FC" w14:textId="77777777" w:rsidR="00E03A43" w:rsidRDefault="00E03A43" w:rsidP="00412776">
      <w:pPr>
        <w:spacing w:before="0" w:after="60"/>
        <w:ind w:left="0" w:firstLine="0"/>
        <w:rPr>
          <w:rFonts w:asciiTheme="minorHAnsi" w:hAnsiTheme="minorHAnsi" w:cstheme="minorHAnsi"/>
          <w:bCs/>
          <w:snapToGrid w:val="0"/>
        </w:rPr>
      </w:pPr>
    </w:p>
    <w:p w14:paraId="1F1D3292" w14:textId="77777777" w:rsidR="00DD7F9D" w:rsidRDefault="00DD7F9D" w:rsidP="00412776">
      <w:pPr>
        <w:spacing w:before="0" w:after="60"/>
        <w:ind w:left="0" w:firstLine="0"/>
        <w:rPr>
          <w:rFonts w:asciiTheme="minorHAnsi" w:hAnsiTheme="minorHAnsi" w:cstheme="minorHAnsi"/>
          <w:bCs/>
          <w:snapToGrid w:val="0"/>
        </w:rPr>
      </w:pPr>
    </w:p>
    <w:p w14:paraId="66B1AF41" w14:textId="77777777" w:rsidR="00DD7F9D" w:rsidRDefault="00DD7F9D" w:rsidP="00412776">
      <w:pPr>
        <w:spacing w:before="0" w:after="60"/>
        <w:ind w:left="0" w:firstLine="0"/>
        <w:rPr>
          <w:rFonts w:asciiTheme="minorHAnsi" w:hAnsiTheme="minorHAnsi" w:cstheme="minorHAnsi"/>
          <w:bCs/>
          <w:snapToGrid w:val="0"/>
        </w:rPr>
      </w:pPr>
    </w:p>
    <w:p w14:paraId="321E4004" w14:textId="77777777" w:rsidR="00DD7F9D" w:rsidRPr="00412776" w:rsidRDefault="00DD7F9D" w:rsidP="00412776">
      <w:pPr>
        <w:spacing w:before="0" w:after="60"/>
        <w:ind w:left="0" w:firstLine="0"/>
        <w:rPr>
          <w:rFonts w:asciiTheme="minorHAnsi" w:hAnsiTheme="minorHAnsi" w:cstheme="minorHAnsi"/>
          <w:bCs/>
          <w:snapToGrid w:val="0"/>
        </w:rPr>
      </w:pPr>
    </w:p>
    <w:p w14:paraId="5D39888D" w14:textId="77777777" w:rsidR="00B34EEC" w:rsidRPr="00412776" w:rsidRDefault="00B34EEC" w:rsidP="00412776">
      <w:pPr>
        <w:tabs>
          <w:tab w:val="left" w:pos="4536"/>
        </w:tabs>
        <w:spacing w:before="0" w:after="60"/>
        <w:rPr>
          <w:rFonts w:asciiTheme="minorHAnsi" w:hAnsiTheme="minorHAnsi" w:cstheme="minorHAnsi"/>
          <w:bCs/>
          <w:snapToGrid w:val="0"/>
        </w:rPr>
      </w:pPr>
      <w:r w:rsidRPr="00412776">
        <w:rPr>
          <w:rFonts w:asciiTheme="minorHAnsi" w:hAnsiTheme="minorHAnsi" w:cstheme="minorHAnsi"/>
          <w:bCs/>
          <w:snapToGrid w:val="0"/>
        </w:rPr>
        <w:t>……………………………………….</w:t>
      </w:r>
      <w:r w:rsidRPr="00412776">
        <w:rPr>
          <w:rFonts w:asciiTheme="minorHAnsi" w:hAnsiTheme="minorHAnsi" w:cstheme="minorHAnsi"/>
          <w:bCs/>
          <w:snapToGrid w:val="0"/>
        </w:rPr>
        <w:tab/>
      </w:r>
      <w:r w:rsidR="007B581F" w:rsidRPr="00412776">
        <w:rPr>
          <w:rFonts w:asciiTheme="minorHAnsi" w:hAnsiTheme="minorHAnsi" w:cstheme="minorHAnsi"/>
          <w:bCs/>
          <w:snapToGrid w:val="0"/>
        </w:rPr>
        <w:t xml:space="preserve">             </w:t>
      </w:r>
      <w:r w:rsidRPr="00412776">
        <w:rPr>
          <w:rFonts w:asciiTheme="minorHAnsi" w:hAnsiTheme="minorHAnsi" w:cstheme="minorHAnsi"/>
          <w:bCs/>
          <w:snapToGrid w:val="0"/>
        </w:rPr>
        <w:t>…………………………………………</w:t>
      </w:r>
    </w:p>
    <w:p w14:paraId="0338774C" w14:textId="77777777" w:rsidR="00B34EEC" w:rsidRPr="00412776" w:rsidRDefault="004E5455" w:rsidP="00412776">
      <w:pPr>
        <w:tabs>
          <w:tab w:val="left" w:pos="4536"/>
        </w:tabs>
        <w:spacing w:before="0" w:after="60"/>
        <w:rPr>
          <w:rFonts w:asciiTheme="minorHAnsi" w:hAnsiTheme="minorHAnsi" w:cstheme="minorHAnsi"/>
          <w:bCs/>
          <w:snapToGrid w:val="0"/>
        </w:rPr>
      </w:pPr>
      <w:r w:rsidRPr="00412776">
        <w:rPr>
          <w:rFonts w:asciiTheme="minorHAnsi" w:hAnsiTheme="minorHAnsi" w:cstheme="minorHAnsi"/>
          <w:bCs/>
          <w:snapToGrid w:val="0"/>
        </w:rPr>
        <w:t xml:space="preserve">              </w:t>
      </w:r>
      <w:r w:rsidR="00B34EEC" w:rsidRPr="00412776">
        <w:rPr>
          <w:rFonts w:asciiTheme="minorHAnsi" w:hAnsiTheme="minorHAnsi" w:cstheme="minorHAnsi"/>
          <w:bCs/>
          <w:snapToGrid w:val="0"/>
        </w:rPr>
        <w:t xml:space="preserve">za </w:t>
      </w:r>
      <w:r w:rsidR="009A6773" w:rsidRPr="00412776">
        <w:rPr>
          <w:rFonts w:asciiTheme="minorHAnsi" w:hAnsiTheme="minorHAnsi" w:cstheme="minorHAnsi"/>
          <w:bCs/>
          <w:snapToGrid w:val="0"/>
        </w:rPr>
        <w:t>příkazníka</w:t>
      </w:r>
      <w:r w:rsidR="00B34EEC" w:rsidRPr="00412776">
        <w:rPr>
          <w:rFonts w:asciiTheme="minorHAnsi" w:hAnsiTheme="minorHAnsi" w:cstheme="minorHAnsi"/>
          <w:bCs/>
          <w:snapToGrid w:val="0"/>
        </w:rPr>
        <w:t xml:space="preserve"> </w:t>
      </w:r>
      <w:r w:rsidR="00B34EEC" w:rsidRPr="00412776">
        <w:rPr>
          <w:rFonts w:asciiTheme="minorHAnsi" w:hAnsiTheme="minorHAnsi" w:cstheme="minorHAnsi"/>
          <w:bCs/>
          <w:snapToGrid w:val="0"/>
        </w:rPr>
        <w:tab/>
      </w:r>
      <w:r w:rsidRPr="00412776">
        <w:rPr>
          <w:rFonts w:asciiTheme="minorHAnsi" w:hAnsiTheme="minorHAnsi" w:cstheme="minorHAnsi"/>
          <w:bCs/>
          <w:snapToGrid w:val="0"/>
        </w:rPr>
        <w:t xml:space="preserve">             </w:t>
      </w:r>
      <w:r w:rsidR="007B581F" w:rsidRPr="00412776">
        <w:rPr>
          <w:rFonts w:asciiTheme="minorHAnsi" w:hAnsiTheme="minorHAnsi" w:cstheme="minorHAnsi"/>
          <w:bCs/>
          <w:snapToGrid w:val="0"/>
        </w:rPr>
        <w:t xml:space="preserve">         </w:t>
      </w:r>
      <w:r w:rsidRPr="00412776">
        <w:rPr>
          <w:rFonts w:asciiTheme="minorHAnsi" w:hAnsiTheme="minorHAnsi" w:cstheme="minorHAnsi"/>
          <w:bCs/>
          <w:snapToGrid w:val="0"/>
        </w:rPr>
        <w:t xml:space="preserve">  </w:t>
      </w:r>
      <w:r w:rsidR="0027572E" w:rsidRPr="00412776">
        <w:rPr>
          <w:rFonts w:asciiTheme="minorHAnsi" w:hAnsiTheme="minorHAnsi" w:cstheme="minorHAnsi"/>
          <w:bCs/>
          <w:snapToGrid w:val="0"/>
        </w:rPr>
        <w:t xml:space="preserve">     </w:t>
      </w:r>
      <w:r w:rsidR="00B34EEC" w:rsidRPr="00412776">
        <w:rPr>
          <w:rFonts w:asciiTheme="minorHAnsi" w:hAnsiTheme="minorHAnsi" w:cstheme="minorHAnsi"/>
          <w:bCs/>
          <w:snapToGrid w:val="0"/>
        </w:rPr>
        <w:t xml:space="preserve">za </w:t>
      </w:r>
      <w:r w:rsidR="009A6773" w:rsidRPr="00412776">
        <w:rPr>
          <w:rFonts w:asciiTheme="minorHAnsi" w:hAnsiTheme="minorHAnsi" w:cstheme="minorHAnsi"/>
          <w:bCs/>
          <w:snapToGrid w:val="0"/>
        </w:rPr>
        <w:t>příkazce</w:t>
      </w:r>
    </w:p>
    <w:p w14:paraId="7F941031" w14:textId="2C53016F" w:rsidR="000E0497" w:rsidRPr="00412776" w:rsidRDefault="00BA312D" w:rsidP="00412776">
      <w:pPr>
        <w:tabs>
          <w:tab w:val="left" w:pos="4536"/>
        </w:tabs>
        <w:spacing w:before="0" w:after="60"/>
        <w:rPr>
          <w:rFonts w:asciiTheme="minorHAnsi" w:hAnsiTheme="minorHAnsi" w:cstheme="minorHAnsi"/>
        </w:rPr>
      </w:pPr>
      <w:r w:rsidRPr="00412776">
        <w:rPr>
          <w:rFonts w:asciiTheme="minorHAnsi" w:hAnsiTheme="minorHAnsi" w:cstheme="minorHAnsi"/>
          <w:iCs/>
          <w:snapToGrid w:val="0"/>
        </w:rPr>
        <w:tab/>
      </w:r>
      <w:r w:rsidR="00AA6C2F" w:rsidRPr="00412776">
        <w:rPr>
          <w:rFonts w:asciiTheme="minorHAnsi" w:hAnsiTheme="minorHAnsi" w:cstheme="minorHAnsi"/>
          <w:iCs/>
          <w:snapToGrid w:val="0"/>
        </w:rPr>
        <w:tab/>
      </w:r>
      <w:r w:rsidR="00AA6C2F" w:rsidRPr="00412776">
        <w:rPr>
          <w:rFonts w:asciiTheme="minorHAnsi" w:hAnsiTheme="minorHAnsi" w:cstheme="minorHAnsi"/>
          <w:iCs/>
          <w:snapToGrid w:val="0"/>
        </w:rPr>
        <w:tab/>
      </w:r>
    </w:p>
    <w:p w14:paraId="0570D2EC" w14:textId="78A34D30" w:rsidR="00B34EEC" w:rsidRPr="00757A01" w:rsidRDefault="00B34EEC" w:rsidP="004A7DDA">
      <w:pPr>
        <w:tabs>
          <w:tab w:val="left" w:pos="4536"/>
        </w:tabs>
        <w:spacing w:before="0"/>
        <w:rPr>
          <w:sz w:val="20"/>
          <w:szCs w:val="20"/>
        </w:rPr>
      </w:pPr>
    </w:p>
    <w:sectPr w:rsidR="00B34EEC" w:rsidRPr="00757A01" w:rsidSect="00A106D4">
      <w:headerReference w:type="default" r:id="rId8"/>
      <w:footerReference w:type="default" r:id="rId9"/>
      <w:headerReference w:type="first" r:id="rId10"/>
      <w:footerReference w:type="first" r:id="rId11"/>
      <w:pgSz w:w="11906" w:h="16838"/>
      <w:pgMar w:top="1417" w:right="1274" w:bottom="1276" w:left="1134" w:header="708" w:footer="7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11F82" w14:textId="77777777" w:rsidR="00895312" w:rsidRDefault="00895312">
      <w:pPr>
        <w:spacing w:before="0"/>
      </w:pPr>
      <w:r>
        <w:separator/>
      </w:r>
    </w:p>
  </w:endnote>
  <w:endnote w:type="continuationSeparator" w:id="0">
    <w:p w14:paraId="768137A8" w14:textId="77777777" w:rsidR="00895312" w:rsidRDefault="008953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777045"/>
      <w:docPartObj>
        <w:docPartGallery w:val="Page Numbers (Bottom of Page)"/>
        <w:docPartUnique/>
      </w:docPartObj>
    </w:sdtPr>
    <w:sdtContent>
      <w:p w14:paraId="3E45EBE2" w14:textId="361B717F" w:rsidR="00DD7F9D" w:rsidRDefault="00DD7F9D">
        <w:pPr>
          <w:pStyle w:val="Zpat"/>
          <w:jc w:val="center"/>
        </w:pPr>
        <w:r>
          <w:fldChar w:fldCharType="begin"/>
        </w:r>
        <w:r>
          <w:instrText>PAGE   \* MERGEFORMAT</w:instrText>
        </w:r>
        <w:r>
          <w:fldChar w:fldCharType="separate"/>
        </w:r>
        <w:r>
          <w:t>2</w:t>
        </w:r>
        <w:r>
          <w:fldChar w:fldCharType="end"/>
        </w:r>
      </w:p>
    </w:sdtContent>
  </w:sdt>
  <w:p w14:paraId="15A914E2" w14:textId="60C7A25B" w:rsidR="00E11A74" w:rsidRDefault="00E11A74" w:rsidP="002B75BB">
    <w:pPr>
      <w:pStyle w:val="Zpat"/>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9681A" w14:textId="39F43FEA" w:rsidR="00E11A74" w:rsidRDefault="00E11A74" w:rsidP="00935927">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6AD91" w14:textId="77777777" w:rsidR="00895312" w:rsidRDefault="00895312">
      <w:pPr>
        <w:spacing w:before="0"/>
      </w:pPr>
      <w:r>
        <w:separator/>
      </w:r>
    </w:p>
  </w:footnote>
  <w:footnote w:type="continuationSeparator" w:id="0">
    <w:p w14:paraId="04A89B3D" w14:textId="77777777" w:rsidR="00895312" w:rsidRDefault="0089531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5CB26" w14:textId="0565DCFD" w:rsidR="00E11A74" w:rsidRDefault="00036A7C" w:rsidP="00066462">
    <w:pPr>
      <w:pStyle w:val="Zhlav"/>
      <w:ind w:left="0" w:firstLine="0"/>
      <w:rPr>
        <w:rFonts w:ascii="Verdana" w:hAnsi="Verdana"/>
        <w:noProof/>
        <w:sz w:val="16"/>
        <w:szCs w:val="16"/>
        <w:lang w:eastAsia="cs-CZ"/>
      </w:rPr>
    </w:pPr>
    <w:r>
      <w:rPr>
        <w:noProof/>
      </w:rPr>
      <w:drawing>
        <wp:inline distT="0" distB="0" distL="0" distR="0" wp14:anchorId="26BB4159" wp14:editId="78C6B32B">
          <wp:extent cx="5759450" cy="838015"/>
          <wp:effectExtent l="0" t="0" r="0" b="635"/>
          <wp:docPr id="1580868542" name="Obrázek 1580868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9450" cy="838015"/>
                  </a:xfrm>
                  <a:prstGeom prst="rect">
                    <a:avLst/>
                  </a:prstGeom>
                </pic:spPr>
              </pic:pic>
            </a:graphicData>
          </a:graphic>
        </wp:inline>
      </w:drawing>
    </w:r>
    <w:r w:rsidR="00E11A74">
      <w:rPr>
        <w:rFonts w:ascii="Verdana" w:hAnsi="Verdana"/>
        <w:noProof/>
        <w:sz w:val="16"/>
        <w:szCs w:val="16"/>
        <w:lang w:eastAsia="cs-CZ"/>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4B549" w14:textId="0418824C" w:rsidR="00036A7C" w:rsidRDefault="00E11A74">
    <w:pPr>
      <w:pStyle w:val="Zhlav"/>
      <w:rPr>
        <w:noProof/>
        <w:sz w:val="20"/>
        <w:szCs w:val="20"/>
        <w:lang w:eastAsia="cs-CZ"/>
      </w:rPr>
    </w:pPr>
    <w:r w:rsidRPr="00112A5C">
      <w:rPr>
        <w:noProof/>
        <w:sz w:val="20"/>
        <w:szCs w:val="20"/>
        <w:lang w:eastAsia="cs-CZ"/>
      </w:rPr>
      <w:tab/>
    </w:r>
    <w:r w:rsidR="00036A7C">
      <w:rPr>
        <w:noProof/>
      </w:rPr>
      <w:drawing>
        <wp:inline distT="0" distB="0" distL="0" distR="0" wp14:anchorId="3B4B3F8D" wp14:editId="50D1E8ED">
          <wp:extent cx="5759450" cy="838015"/>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9450" cy="8380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503B"/>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9664E6A"/>
    <w:multiLevelType w:val="hybridMultilevel"/>
    <w:tmpl w:val="3FA88C82"/>
    <w:lvl w:ilvl="0" w:tplc="04050017">
      <w:start w:val="1"/>
      <w:numFmt w:val="lowerLetter"/>
      <w:lvlText w:val="%1)"/>
      <w:lvlJc w:val="left"/>
      <w:pPr>
        <w:ind w:left="1222" w:hanging="360"/>
      </w:pPr>
      <w:rPr>
        <w:rFonts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2" w15:restartNumberingAfterBreak="0">
    <w:nsid w:val="0EE2261C"/>
    <w:multiLevelType w:val="hybridMultilevel"/>
    <w:tmpl w:val="53B0F8EA"/>
    <w:lvl w:ilvl="0" w:tplc="631E0F18">
      <w:start w:val="1"/>
      <w:numFmt w:val="bullet"/>
      <w:lvlText w:val="o"/>
      <w:lvlJc w:val="left"/>
      <w:pPr>
        <w:ind w:left="720" w:hanging="360"/>
      </w:pPr>
      <w:rPr>
        <w:rFonts w:ascii="Courier New" w:hAnsi="Courier New" w:hint="default"/>
        <w:color w:val="auto"/>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126614"/>
    <w:multiLevelType w:val="hybridMultilevel"/>
    <w:tmpl w:val="54907538"/>
    <w:lvl w:ilvl="0" w:tplc="EA44BA2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1870F6A"/>
    <w:multiLevelType w:val="hybridMultilevel"/>
    <w:tmpl w:val="E018B628"/>
    <w:lvl w:ilvl="0" w:tplc="938E16BE">
      <w:start w:val="5"/>
      <w:numFmt w:val="bullet"/>
      <w:lvlText w:val="-"/>
      <w:lvlJc w:val="left"/>
      <w:pPr>
        <w:ind w:left="1216" w:hanging="360"/>
      </w:pPr>
      <w:rPr>
        <w:rFonts w:ascii="Arial" w:eastAsia="Calibri" w:hAnsi="Arial" w:cs="Arial" w:hint="default"/>
      </w:rPr>
    </w:lvl>
    <w:lvl w:ilvl="1" w:tplc="04050003">
      <w:start w:val="1"/>
      <w:numFmt w:val="bullet"/>
      <w:lvlText w:val="o"/>
      <w:lvlJc w:val="left"/>
      <w:pPr>
        <w:ind w:left="1936" w:hanging="360"/>
      </w:pPr>
      <w:rPr>
        <w:rFonts w:ascii="Courier New" w:hAnsi="Courier New" w:cs="Courier New" w:hint="default"/>
      </w:rPr>
    </w:lvl>
    <w:lvl w:ilvl="2" w:tplc="04050005" w:tentative="1">
      <w:start w:val="1"/>
      <w:numFmt w:val="bullet"/>
      <w:lvlText w:val=""/>
      <w:lvlJc w:val="left"/>
      <w:pPr>
        <w:ind w:left="2656" w:hanging="360"/>
      </w:pPr>
      <w:rPr>
        <w:rFonts w:ascii="Wingdings" w:hAnsi="Wingdings" w:hint="default"/>
      </w:rPr>
    </w:lvl>
    <w:lvl w:ilvl="3" w:tplc="04050001" w:tentative="1">
      <w:start w:val="1"/>
      <w:numFmt w:val="bullet"/>
      <w:lvlText w:val=""/>
      <w:lvlJc w:val="left"/>
      <w:pPr>
        <w:ind w:left="3376" w:hanging="360"/>
      </w:pPr>
      <w:rPr>
        <w:rFonts w:ascii="Symbol" w:hAnsi="Symbol" w:hint="default"/>
      </w:rPr>
    </w:lvl>
    <w:lvl w:ilvl="4" w:tplc="04050003" w:tentative="1">
      <w:start w:val="1"/>
      <w:numFmt w:val="bullet"/>
      <w:lvlText w:val="o"/>
      <w:lvlJc w:val="left"/>
      <w:pPr>
        <w:ind w:left="4096" w:hanging="360"/>
      </w:pPr>
      <w:rPr>
        <w:rFonts w:ascii="Courier New" w:hAnsi="Courier New" w:cs="Courier New" w:hint="default"/>
      </w:rPr>
    </w:lvl>
    <w:lvl w:ilvl="5" w:tplc="04050005" w:tentative="1">
      <w:start w:val="1"/>
      <w:numFmt w:val="bullet"/>
      <w:lvlText w:val=""/>
      <w:lvlJc w:val="left"/>
      <w:pPr>
        <w:ind w:left="4816" w:hanging="360"/>
      </w:pPr>
      <w:rPr>
        <w:rFonts w:ascii="Wingdings" w:hAnsi="Wingdings" w:hint="default"/>
      </w:rPr>
    </w:lvl>
    <w:lvl w:ilvl="6" w:tplc="04050001" w:tentative="1">
      <w:start w:val="1"/>
      <w:numFmt w:val="bullet"/>
      <w:lvlText w:val=""/>
      <w:lvlJc w:val="left"/>
      <w:pPr>
        <w:ind w:left="5536" w:hanging="360"/>
      </w:pPr>
      <w:rPr>
        <w:rFonts w:ascii="Symbol" w:hAnsi="Symbol" w:hint="default"/>
      </w:rPr>
    </w:lvl>
    <w:lvl w:ilvl="7" w:tplc="04050003" w:tentative="1">
      <w:start w:val="1"/>
      <w:numFmt w:val="bullet"/>
      <w:lvlText w:val="o"/>
      <w:lvlJc w:val="left"/>
      <w:pPr>
        <w:ind w:left="6256" w:hanging="360"/>
      </w:pPr>
      <w:rPr>
        <w:rFonts w:ascii="Courier New" w:hAnsi="Courier New" w:cs="Courier New" w:hint="default"/>
      </w:rPr>
    </w:lvl>
    <w:lvl w:ilvl="8" w:tplc="04050005" w:tentative="1">
      <w:start w:val="1"/>
      <w:numFmt w:val="bullet"/>
      <w:lvlText w:val=""/>
      <w:lvlJc w:val="left"/>
      <w:pPr>
        <w:ind w:left="6976" w:hanging="360"/>
      </w:pPr>
      <w:rPr>
        <w:rFonts w:ascii="Wingdings" w:hAnsi="Wingdings" w:hint="default"/>
      </w:rPr>
    </w:lvl>
  </w:abstractNum>
  <w:abstractNum w:abstractNumId="5" w15:restartNumberingAfterBreak="0">
    <w:nsid w:val="151D33FF"/>
    <w:multiLevelType w:val="hybridMultilevel"/>
    <w:tmpl w:val="FE0A5E4E"/>
    <w:lvl w:ilvl="0" w:tplc="7E82AD5E">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406DA"/>
    <w:multiLevelType w:val="hybridMultilevel"/>
    <w:tmpl w:val="3A38F3A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9C7645"/>
    <w:multiLevelType w:val="hybridMultilevel"/>
    <w:tmpl w:val="F1BA03D4"/>
    <w:lvl w:ilvl="0" w:tplc="7E82AD5E">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722A4D"/>
    <w:multiLevelType w:val="multilevel"/>
    <w:tmpl w:val="6560B25A"/>
    <w:lvl w:ilvl="0">
      <w:start w:val="1"/>
      <w:numFmt w:val="decimal"/>
      <w:lvlText w:val="%1."/>
      <w:lvlJc w:val="left"/>
      <w:pPr>
        <w:tabs>
          <w:tab w:val="num" w:pos="360"/>
        </w:tabs>
        <w:ind w:left="360" w:hanging="360"/>
      </w:pPr>
    </w:lvl>
    <w:lvl w:ilvl="1">
      <w:start w:val="1"/>
      <w:numFmt w:val="decimal"/>
      <w:lvlText w:val="%1.%2."/>
      <w:lvlJc w:val="left"/>
      <w:pPr>
        <w:tabs>
          <w:tab w:val="num" w:pos="1218"/>
        </w:tabs>
        <w:ind w:left="1220" w:hanging="794"/>
      </w:pPr>
      <w:rPr>
        <w:rFonts w:ascii="Times New Roman" w:hAnsi="Times New Roman" w:cs="Times New Roman" w:hint="default"/>
        <w:b w:val="0"/>
        <w:bCs/>
        <w:i w:val="0"/>
        <w:strike w:val="0"/>
        <w:dstrike w:val="0"/>
        <w:color w:val="000000"/>
        <w:sz w:val="22"/>
        <w:szCs w:val="22"/>
        <w:u w:val="none"/>
        <w:effect w:val="none"/>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1CBA42E9"/>
    <w:multiLevelType w:val="multilevel"/>
    <w:tmpl w:val="C824C1B8"/>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D9E5D6F"/>
    <w:multiLevelType w:val="hybridMultilevel"/>
    <w:tmpl w:val="DC986CD4"/>
    <w:lvl w:ilvl="0" w:tplc="79843B30">
      <w:start w:val="1"/>
      <w:numFmt w:val="decimal"/>
      <w:lvlText w:val="%1."/>
      <w:lvlJc w:val="left"/>
      <w:pPr>
        <w:tabs>
          <w:tab w:val="num" w:pos="357"/>
        </w:tabs>
        <w:ind w:left="357" w:hanging="357"/>
      </w:pPr>
      <w:rPr>
        <w:rFonts w:ascii="Arial" w:hAnsi="Arial" w:cs="Arial" w:hint="default"/>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23188F"/>
    <w:multiLevelType w:val="hybridMultilevel"/>
    <w:tmpl w:val="B0F081DA"/>
    <w:lvl w:ilvl="0" w:tplc="170452D2">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61E7DEC"/>
    <w:multiLevelType w:val="hybridMultilevel"/>
    <w:tmpl w:val="8BAE0868"/>
    <w:lvl w:ilvl="0" w:tplc="04050001">
      <w:start w:val="1"/>
      <w:numFmt w:val="bullet"/>
      <w:lvlText w:val=""/>
      <w:lvlJc w:val="left"/>
      <w:pPr>
        <w:tabs>
          <w:tab w:val="num" w:pos="900"/>
        </w:tabs>
        <w:ind w:left="900" w:hanging="360"/>
      </w:pPr>
      <w:rPr>
        <w:rFonts w:ascii="Symbol" w:hAnsi="Symbol" w:hint="default"/>
      </w:rPr>
    </w:lvl>
    <w:lvl w:ilvl="1" w:tplc="04050003">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8E63C8C"/>
    <w:multiLevelType w:val="singleLevel"/>
    <w:tmpl w:val="3B92C7A0"/>
    <w:lvl w:ilvl="0">
      <w:start w:val="1"/>
      <w:numFmt w:val="lowerLetter"/>
      <w:lvlText w:val="%1)"/>
      <w:lvlJc w:val="left"/>
      <w:pPr>
        <w:tabs>
          <w:tab w:val="num" w:pos="720"/>
        </w:tabs>
        <w:ind w:left="720" w:hanging="360"/>
      </w:pPr>
      <w:rPr>
        <w:rFonts w:hint="default"/>
        <w:color w:val="auto"/>
      </w:rPr>
    </w:lvl>
  </w:abstractNum>
  <w:abstractNum w:abstractNumId="14" w15:restartNumberingAfterBreak="0">
    <w:nsid w:val="29184804"/>
    <w:multiLevelType w:val="hybridMultilevel"/>
    <w:tmpl w:val="5E2061C2"/>
    <w:lvl w:ilvl="0" w:tplc="1BD8B178">
      <w:start w:val="1"/>
      <w:numFmt w:val="decimal"/>
      <w:lvlText w:val="3.%1."/>
      <w:lvlJc w:val="left"/>
      <w:pPr>
        <w:tabs>
          <w:tab w:val="num" w:pos="720"/>
        </w:tabs>
        <w:ind w:left="720" w:hanging="360"/>
      </w:pPr>
      <w:rPr>
        <w:rFonts w:hint="default"/>
        <w:b/>
        <w:i w:val="0"/>
        <w:color w:val="auto"/>
        <w:sz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180"/>
        </w:tabs>
        <w:ind w:left="18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256FCC"/>
    <w:multiLevelType w:val="hybridMultilevel"/>
    <w:tmpl w:val="826CD76C"/>
    <w:lvl w:ilvl="0" w:tplc="3B08FBFA">
      <w:numFmt w:val="bullet"/>
      <w:lvlText w:val="-"/>
      <w:lvlJc w:val="left"/>
      <w:pPr>
        <w:ind w:left="726" w:hanging="360"/>
      </w:pPr>
      <w:rPr>
        <w:rFonts w:ascii="Times New Roman" w:eastAsia="Times New Roman" w:hAnsi="Times New Roman" w:cs="Times New Roman" w:hint="default"/>
      </w:rPr>
    </w:lvl>
    <w:lvl w:ilvl="1" w:tplc="04050003" w:tentative="1">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6" w15:restartNumberingAfterBreak="0">
    <w:nsid w:val="2D165B93"/>
    <w:multiLevelType w:val="hybridMultilevel"/>
    <w:tmpl w:val="A7C83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03810B5"/>
    <w:multiLevelType w:val="hybridMultilevel"/>
    <w:tmpl w:val="6930E7D4"/>
    <w:lvl w:ilvl="0" w:tplc="BE3477C0">
      <w:start w:val="1"/>
      <w:numFmt w:val="lowerLetter"/>
      <w:lvlText w:val="%1)"/>
      <w:lvlJc w:val="left"/>
      <w:pPr>
        <w:ind w:left="644" w:hanging="360"/>
      </w:pPr>
      <w:rPr>
        <w:rFonts w:hint="default"/>
        <w:sz w:val="2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36B75C2D"/>
    <w:multiLevelType w:val="hybridMultilevel"/>
    <w:tmpl w:val="E8B62814"/>
    <w:lvl w:ilvl="0" w:tplc="09382E70">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9953AB9"/>
    <w:multiLevelType w:val="hybridMultilevel"/>
    <w:tmpl w:val="0C9E5D5C"/>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A2E3AE4"/>
    <w:multiLevelType w:val="hybridMultilevel"/>
    <w:tmpl w:val="1A7C56A4"/>
    <w:lvl w:ilvl="0" w:tplc="160C52A8">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A7A17DC"/>
    <w:multiLevelType w:val="multilevel"/>
    <w:tmpl w:val="036235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395ED3"/>
    <w:multiLevelType w:val="multilevel"/>
    <w:tmpl w:val="C0981B5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3"/>
      <w:numFmt w:val="bullet"/>
      <w:lvlText w:val="-"/>
      <w:lvlJc w:val="left"/>
      <w:pPr>
        <w:ind w:left="1728" w:hanging="648"/>
      </w:pPr>
      <w:rPr>
        <w:rFonts w:ascii="Calibri" w:eastAsia="Times New Roman" w:hAnsi="Calibri"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C65837"/>
    <w:multiLevelType w:val="hybridMultilevel"/>
    <w:tmpl w:val="EC62EC2C"/>
    <w:lvl w:ilvl="0" w:tplc="04050001">
      <w:start w:val="1"/>
      <w:numFmt w:val="bullet"/>
      <w:lvlText w:val=""/>
      <w:lvlJc w:val="left"/>
      <w:pPr>
        <w:ind w:left="1452" w:hanging="360"/>
      </w:pPr>
      <w:rPr>
        <w:rFonts w:ascii="Symbol" w:hAnsi="Symbol" w:hint="default"/>
      </w:rPr>
    </w:lvl>
    <w:lvl w:ilvl="1" w:tplc="04050003" w:tentative="1">
      <w:start w:val="1"/>
      <w:numFmt w:val="bullet"/>
      <w:lvlText w:val="o"/>
      <w:lvlJc w:val="left"/>
      <w:pPr>
        <w:ind w:left="2172" w:hanging="360"/>
      </w:pPr>
      <w:rPr>
        <w:rFonts w:ascii="Courier New" w:hAnsi="Courier New" w:cs="Courier New" w:hint="default"/>
      </w:rPr>
    </w:lvl>
    <w:lvl w:ilvl="2" w:tplc="04050005" w:tentative="1">
      <w:start w:val="1"/>
      <w:numFmt w:val="bullet"/>
      <w:lvlText w:val=""/>
      <w:lvlJc w:val="left"/>
      <w:pPr>
        <w:ind w:left="2892" w:hanging="360"/>
      </w:pPr>
      <w:rPr>
        <w:rFonts w:ascii="Wingdings" w:hAnsi="Wingdings" w:hint="default"/>
      </w:rPr>
    </w:lvl>
    <w:lvl w:ilvl="3" w:tplc="04050001" w:tentative="1">
      <w:start w:val="1"/>
      <w:numFmt w:val="bullet"/>
      <w:lvlText w:val=""/>
      <w:lvlJc w:val="left"/>
      <w:pPr>
        <w:ind w:left="3612" w:hanging="360"/>
      </w:pPr>
      <w:rPr>
        <w:rFonts w:ascii="Symbol" w:hAnsi="Symbol" w:hint="default"/>
      </w:rPr>
    </w:lvl>
    <w:lvl w:ilvl="4" w:tplc="04050003" w:tentative="1">
      <w:start w:val="1"/>
      <w:numFmt w:val="bullet"/>
      <w:lvlText w:val="o"/>
      <w:lvlJc w:val="left"/>
      <w:pPr>
        <w:ind w:left="4332" w:hanging="360"/>
      </w:pPr>
      <w:rPr>
        <w:rFonts w:ascii="Courier New" w:hAnsi="Courier New" w:cs="Courier New" w:hint="default"/>
      </w:rPr>
    </w:lvl>
    <w:lvl w:ilvl="5" w:tplc="04050005" w:tentative="1">
      <w:start w:val="1"/>
      <w:numFmt w:val="bullet"/>
      <w:lvlText w:val=""/>
      <w:lvlJc w:val="left"/>
      <w:pPr>
        <w:ind w:left="5052" w:hanging="360"/>
      </w:pPr>
      <w:rPr>
        <w:rFonts w:ascii="Wingdings" w:hAnsi="Wingdings" w:hint="default"/>
      </w:rPr>
    </w:lvl>
    <w:lvl w:ilvl="6" w:tplc="04050001" w:tentative="1">
      <w:start w:val="1"/>
      <w:numFmt w:val="bullet"/>
      <w:lvlText w:val=""/>
      <w:lvlJc w:val="left"/>
      <w:pPr>
        <w:ind w:left="5772" w:hanging="360"/>
      </w:pPr>
      <w:rPr>
        <w:rFonts w:ascii="Symbol" w:hAnsi="Symbol" w:hint="default"/>
      </w:rPr>
    </w:lvl>
    <w:lvl w:ilvl="7" w:tplc="04050003" w:tentative="1">
      <w:start w:val="1"/>
      <w:numFmt w:val="bullet"/>
      <w:lvlText w:val="o"/>
      <w:lvlJc w:val="left"/>
      <w:pPr>
        <w:ind w:left="6492" w:hanging="360"/>
      </w:pPr>
      <w:rPr>
        <w:rFonts w:ascii="Courier New" w:hAnsi="Courier New" w:cs="Courier New" w:hint="default"/>
      </w:rPr>
    </w:lvl>
    <w:lvl w:ilvl="8" w:tplc="04050005" w:tentative="1">
      <w:start w:val="1"/>
      <w:numFmt w:val="bullet"/>
      <w:lvlText w:val=""/>
      <w:lvlJc w:val="left"/>
      <w:pPr>
        <w:ind w:left="7212" w:hanging="360"/>
      </w:pPr>
      <w:rPr>
        <w:rFonts w:ascii="Wingdings" w:hAnsi="Wingdings" w:hint="default"/>
      </w:rPr>
    </w:lvl>
  </w:abstractNum>
  <w:abstractNum w:abstractNumId="24" w15:restartNumberingAfterBreak="0">
    <w:nsid w:val="44F93AA8"/>
    <w:multiLevelType w:val="hybridMultilevel"/>
    <w:tmpl w:val="5D969DD6"/>
    <w:lvl w:ilvl="0" w:tplc="CA522DAC">
      <w:start w:val="1"/>
      <w:numFmt w:val="decimal"/>
      <w:lvlText w:val="%1."/>
      <w:lvlJc w:val="left"/>
      <w:pPr>
        <w:ind w:left="502" w:hanging="360"/>
      </w:pPr>
      <w:rPr>
        <w:rFonts w:asciiTheme="minorHAnsi" w:hAnsiTheme="minorHAnsi" w:cstheme="minorHAnsi" w:hint="default"/>
        <w:b/>
        <w:i w:val="0"/>
      </w:r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5" w15:restartNumberingAfterBreak="0">
    <w:nsid w:val="47AF388E"/>
    <w:multiLevelType w:val="hybridMultilevel"/>
    <w:tmpl w:val="554819AA"/>
    <w:lvl w:ilvl="0" w:tplc="04050017">
      <w:start w:val="1"/>
      <w:numFmt w:val="lowerLetter"/>
      <w:lvlText w:val="%1)"/>
      <w:lvlJc w:val="left"/>
      <w:pPr>
        <w:tabs>
          <w:tab w:val="num" w:pos="644"/>
        </w:tabs>
        <w:ind w:left="644" w:hanging="360"/>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407D08"/>
    <w:multiLevelType w:val="multilevel"/>
    <w:tmpl w:val="1158D90A"/>
    <w:lvl w:ilvl="0">
      <w:start w:val="1"/>
      <w:numFmt w:val="decimal"/>
      <w:lvlText w:val="%1."/>
      <w:lvlJc w:val="left"/>
      <w:pPr>
        <w:tabs>
          <w:tab w:val="num" w:pos="360"/>
        </w:tabs>
        <w:ind w:left="360" w:hanging="360"/>
      </w:p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60B96F3B"/>
    <w:multiLevelType w:val="hybridMultilevel"/>
    <w:tmpl w:val="0F34B852"/>
    <w:lvl w:ilvl="0" w:tplc="DA662DB6">
      <w:start w:val="1"/>
      <w:numFmt w:val="upperLetter"/>
      <w:lvlText w:val="%1."/>
      <w:lvlJc w:val="left"/>
      <w:pPr>
        <w:ind w:left="644" w:hanging="360"/>
      </w:pPr>
      <w:rPr>
        <w:rFonts w:hint="default"/>
        <w:b/>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691B7870"/>
    <w:multiLevelType w:val="hybridMultilevel"/>
    <w:tmpl w:val="7DCC75E2"/>
    <w:lvl w:ilvl="0" w:tplc="F79CD9F6">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A9C2C55"/>
    <w:multiLevelType w:val="hybridMultilevel"/>
    <w:tmpl w:val="20303674"/>
    <w:lvl w:ilvl="0" w:tplc="82268F7C">
      <w:start w:val="1"/>
      <w:numFmt w:val="decimal"/>
      <w:lvlText w:val="%1."/>
      <w:lvlJc w:val="left"/>
      <w:pPr>
        <w:ind w:left="720" w:hanging="360"/>
      </w:pPr>
      <w:rPr>
        <w:rFonts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B02940"/>
    <w:multiLevelType w:val="hybridMultilevel"/>
    <w:tmpl w:val="899800B0"/>
    <w:lvl w:ilvl="0" w:tplc="FD8EDCC4">
      <w:start w:val="3"/>
      <w:numFmt w:val="decimal"/>
      <w:lvlText w:val="%1."/>
      <w:lvlJc w:val="left"/>
      <w:pPr>
        <w:ind w:left="36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B94649B"/>
    <w:multiLevelType w:val="hybridMultilevel"/>
    <w:tmpl w:val="B5D06A4A"/>
    <w:lvl w:ilvl="0" w:tplc="0DD63D76">
      <w:start w:val="1"/>
      <w:numFmt w:val="upperLetter"/>
      <w:lvlText w:val="%1)"/>
      <w:lvlJc w:val="left"/>
      <w:pPr>
        <w:ind w:left="1440" w:hanging="360"/>
      </w:pPr>
      <w:rPr>
        <w:rFonts w:hint="default"/>
        <w:b/>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D34CA358">
      <w:start w:val="2"/>
      <w:numFmt w:val="bullet"/>
      <w:lvlText w:val="•"/>
      <w:lvlJc w:val="left"/>
      <w:pPr>
        <w:ind w:left="6088" w:hanging="688"/>
      </w:pPr>
      <w:rPr>
        <w:rFonts w:ascii="Calibri" w:eastAsia="Times New Roman" w:hAnsi="Calibri" w:cs="Calibri" w:hint="default"/>
      </w:r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6BD10599"/>
    <w:multiLevelType w:val="hybridMultilevel"/>
    <w:tmpl w:val="CA9C5CF2"/>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33" w15:restartNumberingAfterBreak="0">
    <w:nsid w:val="6D221118"/>
    <w:multiLevelType w:val="hybridMultilevel"/>
    <w:tmpl w:val="0A54AFAC"/>
    <w:lvl w:ilvl="0" w:tplc="631E0F18">
      <w:start w:val="1"/>
      <w:numFmt w:val="bullet"/>
      <w:lvlText w:val="o"/>
      <w:lvlJc w:val="left"/>
      <w:pPr>
        <w:ind w:left="720" w:hanging="360"/>
      </w:pPr>
      <w:rPr>
        <w:rFonts w:ascii="Courier New" w:hAnsi="Courier New"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2FF7316"/>
    <w:multiLevelType w:val="hybridMultilevel"/>
    <w:tmpl w:val="562A0B10"/>
    <w:lvl w:ilvl="0" w:tplc="0405000F">
      <w:start w:val="1"/>
      <w:numFmt w:val="decimal"/>
      <w:lvlText w:val="%1."/>
      <w:lvlJc w:val="left"/>
      <w:pPr>
        <w:tabs>
          <w:tab w:val="num" w:pos="720"/>
        </w:tabs>
        <w:ind w:left="720" w:hanging="360"/>
      </w:pPr>
      <w:rPr>
        <w:rFonts w:hint="default"/>
        <w:b w:val="0"/>
        <w:i w:val="0"/>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4B64E1B"/>
    <w:multiLevelType w:val="hybridMultilevel"/>
    <w:tmpl w:val="6596B0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50E7061"/>
    <w:multiLevelType w:val="hybridMultilevel"/>
    <w:tmpl w:val="FF9A502A"/>
    <w:lvl w:ilvl="0" w:tplc="04050001">
      <w:start w:val="1"/>
      <w:numFmt w:val="bullet"/>
      <w:lvlText w:val=""/>
      <w:lvlJc w:val="left"/>
      <w:pPr>
        <w:tabs>
          <w:tab w:val="num" w:pos="1069"/>
        </w:tabs>
        <w:ind w:left="1069" w:hanging="360"/>
      </w:pPr>
      <w:rPr>
        <w:rFonts w:ascii="Symbol" w:hAnsi="Symbol" w:hint="default"/>
      </w:rPr>
    </w:lvl>
    <w:lvl w:ilvl="1" w:tplc="04050003">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37" w15:restartNumberingAfterBreak="0">
    <w:nsid w:val="76E80352"/>
    <w:multiLevelType w:val="hybridMultilevel"/>
    <w:tmpl w:val="AF4213A6"/>
    <w:lvl w:ilvl="0" w:tplc="0FA0A92C">
      <w:start w:val="1"/>
      <w:numFmt w:val="decimal"/>
      <w:lvlText w:val="%1."/>
      <w:lvlJc w:val="left"/>
      <w:pPr>
        <w:ind w:left="366" w:hanging="360"/>
      </w:pPr>
      <w:rPr>
        <w:rFonts w:hint="default"/>
      </w:r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abstractNum w:abstractNumId="38" w15:restartNumberingAfterBreak="0">
    <w:nsid w:val="77763DF7"/>
    <w:multiLevelType w:val="singleLevel"/>
    <w:tmpl w:val="0405000F"/>
    <w:lvl w:ilvl="0">
      <w:start w:val="1"/>
      <w:numFmt w:val="decimal"/>
      <w:lvlText w:val="%1."/>
      <w:lvlJc w:val="left"/>
      <w:pPr>
        <w:tabs>
          <w:tab w:val="num" w:pos="360"/>
        </w:tabs>
        <w:ind w:left="360" w:hanging="360"/>
      </w:pPr>
    </w:lvl>
  </w:abstractNum>
  <w:abstractNum w:abstractNumId="39" w15:restartNumberingAfterBreak="0">
    <w:nsid w:val="78511C7C"/>
    <w:multiLevelType w:val="hybridMultilevel"/>
    <w:tmpl w:val="BDD046E2"/>
    <w:lvl w:ilvl="0" w:tplc="A02E84F6">
      <w:start w:val="1"/>
      <w:numFmt w:val="lowerLetter"/>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742F9C"/>
    <w:multiLevelType w:val="hybridMultilevel"/>
    <w:tmpl w:val="68FE5854"/>
    <w:lvl w:ilvl="0" w:tplc="B5AE6F2C">
      <w:start w:val="1"/>
      <w:numFmt w:val="bullet"/>
      <w:lvlText w:val=""/>
      <w:lvlJc w:val="left"/>
      <w:pPr>
        <w:tabs>
          <w:tab w:val="num" w:pos="757"/>
        </w:tabs>
        <w:ind w:left="757" w:hanging="360"/>
      </w:pPr>
      <w:rPr>
        <w:rFonts w:ascii="Symbol" w:hAnsi="Symbol" w:hint="default"/>
      </w:rPr>
    </w:lvl>
    <w:lvl w:ilvl="1" w:tplc="04050019">
      <w:start w:val="1"/>
      <w:numFmt w:val="bullet"/>
      <w:lvlText w:val="o"/>
      <w:lvlJc w:val="left"/>
      <w:pPr>
        <w:tabs>
          <w:tab w:val="num" w:pos="1477"/>
        </w:tabs>
        <w:ind w:left="1477" w:hanging="360"/>
      </w:pPr>
      <w:rPr>
        <w:rFonts w:ascii="Courier New" w:hAnsi="Courier New" w:hint="default"/>
      </w:rPr>
    </w:lvl>
    <w:lvl w:ilvl="2" w:tplc="0405001B">
      <w:start w:val="1"/>
      <w:numFmt w:val="bullet"/>
      <w:lvlText w:val=""/>
      <w:lvlJc w:val="left"/>
      <w:pPr>
        <w:tabs>
          <w:tab w:val="num" w:pos="2197"/>
        </w:tabs>
        <w:ind w:left="2197" w:hanging="360"/>
      </w:pPr>
      <w:rPr>
        <w:rFonts w:ascii="Wingdings" w:hAnsi="Wingdings" w:hint="default"/>
      </w:rPr>
    </w:lvl>
    <w:lvl w:ilvl="3" w:tplc="0405000F" w:tentative="1">
      <w:start w:val="1"/>
      <w:numFmt w:val="bullet"/>
      <w:lvlText w:val=""/>
      <w:lvlJc w:val="left"/>
      <w:pPr>
        <w:tabs>
          <w:tab w:val="num" w:pos="2917"/>
        </w:tabs>
        <w:ind w:left="2917" w:hanging="360"/>
      </w:pPr>
      <w:rPr>
        <w:rFonts w:ascii="Symbol" w:hAnsi="Symbol" w:hint="default"/>
      </w:rPr>
    </w:lvl>
    <w:lvl w:ilvl="4" w:tplc="04050019" w:tentative="1">
      <w:start w:val="1"/>
      <w:numFmt w:val="bullet"/>
      <w:lvlText w:val="o"/>
      <w:lvlJc w:val="left"/>
      <w:pPr>
        <w:tabs>
          <w:tab w:val="num" w:pos="3637"/>
        </w:tabs>
        <w:ind w:left="3637" w:hanging="360"/>
      </w:pPr>
      <w:rPr>
        <w:rFonts w:ascii="Courier New" w:hAnsi="Courier New" w:hint="default"/>
      </w:rPr>
    </w:lvl>
    <w:lvl w:ilvl="5" w:tplc="0405001B" w:tentative="1">
      <w:start w:val="1"/>
      <w:numFmt w:val="bullet"/>
      <w:lvlText w:val=""/>
      <w:lvlJc w:val="left"/>
      <w:pPr>
        <w:tabs>
          <w:tab w:val="num" w:pos="4357"/>
        </w:tabs>
        <w:ind w:left="4357" w:hanging="360"/>
      </w:pPr>
      <w:rPr>
        <w:rFonts w:ascii="Wingdings" w:hAnsi="Wingdings" w:hint="default"/>
      </w:rPr>
    </w:lvl>
    <w:lvl w:ilvl="6" w:tplc="0405000F" w:tentative="1">
      <w:start w:val="1"/>
      <w:numFmt w:val="bullet"/>
      <w:lvlText w:val=""/>
      <w:lvlJc w:val="left"/>
      <w:pPr>
        <w:tabs>
          <w:tab w:val="num" w:pos="5077"/>
        </w:tabs>
        <w:ind w:left="5077" w:hanging="360"/>
      </w:pPr>
      <w:rPr>
        <w:rFonts w:ascii="Symbol" w:hAnsi="Symbol" w:hint="default"/>
      </w:rPr>
    </w:lvl>
    <w:lvl w:ilvl="7" w:tplc="04050019" w:tentative="1">
      <w:start w:val="1"/>
      <w:numFmt w:val="bullet"/>
      <w:lvlText w:val="o"/>
      <w:lvlJc w:val="left"/>
      <w:pPr>
        <w:tabs>
          <w:tab w:val="num" w:pos="5797"/>
        </w:tabs>
        <w:ind w:left="5797" w:hanging="360"/>
      </w:pPr>
      <w:rPr>
        <w:rFonts w:ascii="Courier New" w:hAnsi="Courier New" w:hint="default"/>
      </w:rPr>
    </w:lvl>
    <w:lvl w:ilvl="8" w:tplc="0405001B" w:tentative="1">
      <w:start w:val="1"/>
      <w:numFmt w:val="bullet"/>
      <w:lvlText w:val=""/>
      <w:lvlJc w:val="left"/>
      <w:pPr>
        <w:tabs>
          <w:tab w:val="num" w:pos="6517"/>
        </w:tabs>
        <w:ind w:left="6517" w:hanging="360"/>
      </w:pPr>
      <w:rPr>
        <w:rFonts w:ascii="Wingdings" w:hAnsi="Wingdings" w:hint="default"/>
      </w:rPr>
    </w:lvl>
  </w:abstractNum>
  <w:abstractNum w:abstractNumId="41" w15:restartNumberingAfterBreak="0">
    <w:nsid w:val="7B0B26B3"/>
    <w:multiLevelType w:val="hybridMultilevel"/>
    <w:tmpl w:val="03CABD3E"/>
    <w:lvl w:ilvl="0" w:tplc="F79CD9F6">
      <w:start w:val="1"/>
      <w:numFmt w:val="decimal"/>
      <w:lvlText w:val="%1."/>
      <w:lvlJc w:val="left"/>
      <w:pPr>
        <w:ind w:left="360" w:hanging="360"/>
      </w:pPr>
      <w:rPr>
        <w:rFonts w:hint="default"/>
        <w:b w:val="0"/>
        <w:i w:val="0"/>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B205B73"/>
    <w:multiLevelType w:val="hybridMultilevel"/>
    <w:tmpl w:val="1D20D0FA"/>
    <w:lvl w:ilvl="0" w:tplc="F79CD9F6">
      <w:start w:val="1"/>
      <w:numFmt w:val="decimal"/>
      <w:lvlText w:val="%1."/>
      <w:lvlJc w:val="left"/>
      <w:pPr>
        <w:ind w:left="36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8628DA"/>
    <w:multiLevelType w:val="hybridMultilevel"/>
    <w:tmpl w:val="BA40BDB0"/>
    <w:lvl w:ilvl="0" w:tplc="3F226338">
      <w:start w:val="2"/>
      <w:numFmt w:val="bullet"/>
      <w:lvlText w:val="-"/>
      <w:lvlJc w:val="left"/>
      <w:pPr>
        <w:tabs>
          <w:tab w:val="num" w:pos="644"/>
        </w:tabs>
        <w:ind w:left="644" w:hanging="360"/>
      </w:pPr>
      <w:rPr>
        <w:rFonts w:ascii="Arial" w:eastAsia="Calibri" w:hAnsi="Arial" w:cs="Arial" w:hint="default"/>
      </w:rPr>
    </w:lvl>
    <w:lvl w:ilvl="1" w:tplc="04050003" w:tentative="1">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E195250"/>
    <w:multiLevelType w:val="hybridMultilevel"/>
    <w:tmpl w:val="F7066404"/>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hint="default"/>
      </w:rPr>
    </w:lvl>
    <w:lvl w:ilvl="3" w:tplc="04050001">
      <w:start w:val="1"/>
      <w:numFmt w:val="bullet"/>
      <w:lvlText w:val=""/>
      <w:lvlJc w:val="left"/>
      <w:pPr>
        <w:ind w:left="3960" w:hanging="360"/>
      </w:pPr>
      <w:rPr>
        <w:rFonts w:ascii="Symbol" w:hAnsi="Symbol" w:hint="default"/>
      </w:rPr>
    </w:lvl>
    <w:lvl w:ilvl="4" w:tplc="04050003">
      <w:start w:val="1"/>
      <w:numFmt w:val="bullet"/>
      <w:lvlText w:val="o"/>
      <w:lvlJc w:val="left"/>
      <w:pPr>
        <w:ind w:left="4680" w:hanging="360"/>
      </w:pPr>
      <w:rPr>
        <w:rFonts w:ascii="Courier New" w:hAnsi="Courier New" w:cs="Courier New" w:hint="default"/>
      </w:rPr>
    </w:lvl>
    <w:lvl w:ilvl="5" w:tplc="04050005">
      <w:start w:val="1"/>
      <w:numFmt w:val="bullet"/>
      <w:lvlText w:val=""/>
      <w:lvlJc w:val="left"/>
      <w:pPr>
        <w:ind w:left="5400" w:hanging="360"/>
      </w:pPr>
      <w:rPr>
        <w:rFonts w:ascii="Wingdings" w:hAnsi="Wingdings" w:hint="default"/>
      </w:rPr>
    </w:lvl>
    <w:lvl w:ilvl="6" w:tplc="0405000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5" w15:restartNumberingAfterBreak="0">
    <w:nsid w:val="7E3D3580"/>
    <w:multiLevelType w:val="singleLevel"/>
    <w:tmpl w:val="02D02DD2"/>
    <w:lvl w:ilvl="0">
      <w:start w:val="2"/>
      <w:numFmt w:val="decimal"/>
      <w:lvlText w:val="%1."/>
      <w:lvlJc w:val="left"/>
      <w:pPr>
        <w:tabs>
          <w:tab w:val="num" w:pos="720"/>
        </w:tabs>
        <w:ind w:left="720" w:hanging="360"/>
      </w:pPr>
      <w:rPr>
        <w:rFonts w:hint="default"/>
        <w:b w:val="0"/>
        <w:i w:val="0"/>
      </w:rPr>
    </w:lvl>
  </w:abstractNum>
  <w:num w:numId="1" w16cid:durableId="501237042">
    <w:abstractNumId w:val="45"/>
  </w:num>
  <w:num w:numId="2" w16cid:durableId="1631087191">
    <w:abstractNumId w:val="13"/>
  </w:num>
  <w:num w:numId="3" w16cid:durableId="1442645859">
    <w:abstractNumId w:val="25"/>
  </w:num>
  <w:num w:numId="4" w16cid:durableId="1735614870">
    <w:abstractNumId w:val="28"/>
  </w:num>
  <w:num w:numId="5" w16cid:durableId="249588267">
    <w:abstractNumId w:val="18"/>
  </w:num>
  <w:num w:numId="6" w16cid:durableId="1163201351">
    <w:abstractNumId w:val="5"/>
  </w:num>
  <w:num w:numId="7" w16cid:durableId="497041911">
    <w:abstractNumId w:val="7"/>
  </w:num>
  <w:num w:numId="8" w16cid:durableId="300502278">
    <w:abstractNumId w:val="20"/>
  </w:num>
  <w:num w:numId="9" w16cid:durableId="1880121168">
    <w:abstractNumId w:val="10"/>
  </w:num>
  <w:num w:numId="10" w16cid:durableId="1460614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3432297">
    <w:abstractNumId w:val="37"/>
  </w:num>
  <w:num w:numId="12" w16cid:durableId="471407538">
    <w:abstractNumId w:val="43"/>
  </w:num>
  <w:num w:numId="13" w16cid:durableId="681320431">
    <w:abstractNumId w:val="12"/>
  </w:num>
  <w:num w:numId="14" w16cid:durableId="1352608429">
    <w:abstractNumId w:val="6"/>
  </w:num>
  <w:num w:numId="15" w16cid:durableId="1927614626">
    <w:abstractNumId w:val="27"/>
  </w:num>
  <w:num w:numId="16" w16cid:durableId="676662167">
    <w:abstractNumId w:val="29"/>
  </w:num>
  <w:num w:numId="17" w16cid:durableId="1728216658">
    <w:abstractNumId w:val="35"/>
  </w:num>
  <w:num w:numId="18" w16cid:durableId="1695417848">
    <w:abstractNumId w:val="3"/>
  </w:num>
  <w:num w:numId="19" w16cid:durableId="94059706">
    <w:abstractNumId w:val="34"/>
  </w:num>
  <w:num w:numId="20" w16cid:durableId="489642089">
    <w:abstractNumId w:val="41"/>
  </w:num>
  <w:num w:numId="21" w16cid:durableId="1181815724">
    <w:abstractNumId w:val="33"/>
  </w:num>
  <w:num w:numId="22" w16cid:durableId="388263999">
    <w:abstractNumId w:val="2"/>
  </w:num>
  <w:num w:numId="23" w16cid:durableId="314262215">
    <w:abstractNumId w:val="16"/>
  </w:num>
  <w:num w:numId="24" w16cid:durableId="719793508">
    <w:abstractNumId w:val="23"/>
  </w:num>
  <w:num w:numId="25" w16cid:durableId="1152718275">
    <w:abstractNumId w:val="42"/>
  </w:num>
  <w:num w:numId="26" w16cid:durableId="222521952">
    <w:abstractNumId w:val="19"/>
  </w:num>
  <w:num w:numId="27" w16cid:durableId="1298994090">
    <w:abstractNumId w:val="32"/>
  </w:num>
  <w:num w:numId="28" w16cid:durableId="558445196">
    <w:abstractNumId w:val="15"/>
  </w:num>
  <w:num w:numId="29" w16cid:durableId="829248134">
    <w:abstractNumId w:val="4"/>
  </w:num>
  <w:num w:numId="30" w16cid:durableId="317542013">
    <w:abstractNumId w:val="17"/>
  </w:num>
  <w:num w:numId="31" w16cid:durableId="436608538">
    <w:abstractNumId w:val="14"/>
  </w:num>
  <w:num w:numId="32" w16cid:durableId="1015380520">
    <w:abstractNumId w:val="39"/>
  </w:num>
  <w:num w:numId="33" w16cid:durableId="1010061132">
    <w:abstractNumId w:val="21"/>
  </w:num>
  <w:num w:numId="34" w16cid:durableId="519314413">
    <w:abstractNumId w:val="1"/>
  </w:num>
  <w:num w:numId="35" w16cid:durableId="1783067400">
    <w:abstractNumId w:val="30"/>
  </w:num>
  <w:num w:numId="36" w16cid:durableId="484516934">
    <w:abstractNumId w:val="40"/>
  </w:num>
  <w:num w:numId="37" w16cid:durableId="311762596">
    <w:abstractNumId w:val="31"/>
  </w:num>
  <w:num w:numId="38" w16cid:durableId="163018137">
    <w:abstractNumId w:val="44"/>
  </w:num>
  <w:num w:numId="39" w16cid:durableId="228686458">
    <w:abstractNumId w:val="0"/>
    <w:lvlOverride w:ilvl="0">
      <w:startOverride w:val="1"/>
    </w:lvlOverride>
  </w:num>
  <w:num w:numId="40" w16cid:durableId="526453711">
    <w:abstractNumId w:val="38"/>
  </w:num>
  <w:num w:numId="41" w16cid:durableId="467943887">
    <w:abstractNumId w:val="22"/>
  </w:num>
  <w:num w:numId="42" w16cid:durableId="1941522262">
    <w:abstractNumId w:val="24"/>
  </w:num>
  <w:num w:numId="43" w16cid:durableId="531460566">
    <w:abstractNumId w:val="36"/>
  </w:num>
  <w:num w:numId="44" w16cid:durableId="744769094">
    <w:abstractNumId w:val="8"/>
  </w:num>
  <w:num w:numId="45" w16cid:durableId="689065970">
    <w:abstractNumId w:val="26"/>
    <w:lvlOverride w:ilvl="0">
      <w:startOverride w:val="1"/>
    </w:lvlOverride>
  </w:num>
  <w:num w:numId="46" w16cid:durableId="640696090">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0"/>
    <w:rsid w:val="000000F3"/>
    <w:rsid w:val="0000016D"/>
    <w:rsid w:val="000023A4"/>
    <w:rsid w:val="00002544"/>
    <w:rsid w:val="00003CA5"/>
    <w:rsid w:val="0000494F"/>
    <w:rsid w:val="000057AF"/>
    <w:rsid w:val="0000598E"/>
    <w:rsid w:val="00005B11"/>
    <w:rsid w:val="00013F28"/>
    <w:rsid w:val="00014065"/>
    <w:rsid w:val="0001408B"/>
    <w:rsid w:val="00016B3C"/>
    <w:rsid w:val="00017F1E"/>
    <w:rsid w:val="00020EAD"/>
    <w:rsid w:val="000229ED"/>
    <w:rsid w:val="00023439"/>
    <w:rsid w:val="000237EC"/>
    <w:rsid w:val="00025CBA"/>
    <w:rsid w:val="00027205"/>
    <w:rsid w:val="00036A7C"/>
    <w:rsid w:val="00043635"/>
    <w:rsid w:val="00046042"/>
    <w:rsid w:val="000549C3"/>
    <w:rsid w:val="00060170"/>
    <w:rsid w:val="000627FB"/>
    <w:rsid w:val="00064929"/>
    <w:rsid w:val="00065668"/>
    <w:rsid w:val="00066462"/>
    <w:rsid w:val="00066A9F"/>
    <w:rsid w:val="00070BD3"/>
    <w:rsid w:val="00071D59"/>
    <w:rsid w:val="000726B3"/>
    <w:rsid w:val="00074078"/>
    <w:rsid w:val="0007607D"/>
    <w:rsid w:val="000761C2"/>
    <w:rsid w:val="00087957"/>
    <w:rsid w:val="00091872"/>
    <w:rsid w:val="000935A2"/>
    <w:rsid w:val="000A058B"/>
    <w:rsid w:val="000A2574"/>
    <w:rsid w:val="000A3615"/>
    <w:rsid w:val="000A3BF4"/>
    <w:rsid w:val="000A50CC"/>
    <w:rsid w:val="000A5EE0"/>
    <w:rsid w:val="000A7321"/>
    <w:rsid w:val="000B11B0"/>
    <w:rsid w:val="000B223F"/>
    <w:rsid w:val="000B3651"/>
    <w:rsid w:val="000B4920"/>
    <w:rsid w:val="000C0C7C"/>
    <w:rsid w:val="000C1FCC"/>
    <w:rsid w:val="000C5DAF"/>
    <w:rsid w:val="000C6664"/>
    <w:rsid w:val="000D06D7"/>
    <w:rsid w:val="000D4646"/>
    <w:rsid w:val="000D6A65"/>
    <w:rsid w:val="000E0497"/>
    <w:rsid w:val="000E2EF4"/>
    <w:rsid w:val="000E3365"/>
    <w:rsid w:val="000E546A"/>
    <w:rsid w:val="000E6739"/>
    <w:rsid w:val="0010120B"/>
    <w:rsid w:val="001018D4"/>
    <w:rsid w:val="00101D24"/>
    <w:rsid w:val="00104251"/>
    <w:rsid w:val="0010676B"/>
    <w:rsid w:val="001115CD"/>
    <w:rsid w:val="00112851"/>
    <w:rsid w:val="00112A5C"/>
    <w:rsid w:val="00114B13"/>
    <w:rsid w:val="001170D9"/>
    <w:rsid w:val="001200D5"/>
    <w:rsid w:val="0012237F"/>
    <w:rsid w:val="001269F0"/>
    <w:rsid w:val="00127EF8"/>
    <w:rsid w:val="00131111"/>
    <w:rsid w:val="00135178"/>
    <w:rsid w:val="001368FB"/>
    <w:rsid w:val="00140E11"/>
    <w:rsid w:val="00143E36"/>
    <w:rsid w:val="00146E56"/>
    <w:rsid w:val="00153793"/>
    <w:rsid w:val="00154810"/>
    <w:rsid w:val="001559AD"/>
    <w:rsid w:val="001605FC"/>
    <w:rsid w:val="00162419"/>
    <w:rsid w:val="00164959"/>
    <w:rsid w:val="00171501"/>
    <w:rsid w:val="00171DD8"/>
    <w:rsid w:val="00175364"/>
    <w:rsid w:val="0017785A"/>
    <w:rsid w:val="001801C8"/>
    <w:rsid w:val="00184E8E"/>
    <w:rsid w:val="00187360"/>
    <w:rsid w:val="001901FA"/>
    <w:rsid w:val="00191188"/>
    <w:rsid w:val="00193715"/>
    <w:rsid w:val="001957F5"/>
    <w:rsid w:val="001A40FA"/>
    <w:rsid w:val="001A436C"/>
    <w:rsid w:val="001A7EB5"/>
    <w:rsid w:val="001B00FA"/>
    <w:rsid w:val="001B03F6"/>
    <w:rsid w:val="001B398E"/>
    <w:rsid w:val="001B4D37"/>
    <w:rsid w:val="001B7E55"/>
    <w:rsid w:val="001C0348"/>
    <w:rsid w:val="001C1639"/>
    <w:rsid w:val="001C17F1"/>
    <w:rsid w:val="001C6568"/>
    <w:rsid w:val="001D72AA"/>
    <w:rsid w:val="001E21D8"/>
    <w:rsid w:val="001E265C"/>
    <w:rsid w:val="001E273D"/>
    <w:rsid w:val="001E27B1"/>
    <w:rsid w:val="001E3ABC"/>
    <w:rsid w:val="001E4AD6"/>
    <w:rsid w:val="001E6805"/>
    <w:rsid w:val="001E7A94"/>
    <w:rsid w:val="001F0F31"/>
    <w:rsid w:val="001F2D49"/>
    <w:rsid w:val="001F3027"/>
    <w:rsid w:val="001F31C7"/>
    <w:rsid w:val="001F3B1E"/>
    <w:rsid w:val="001F3F80"/>
    <w:rsid w:val="001F45CF"/>
    <w:rsid w:val="00200A84"/>
    <w:rsid w:val="002016D8"/>
    <w:rsid w:val="00206203"/>
    <w:rsid w:val="00207017"/>
    <w:rsid w:val="002107DD"/>
    <w:rsid w:val="00215337"/>
    <w:rsid w:val="002175CF"/>
    <w:rsid w:val="002213C9"/>
    <w:rsid w:val="00221E81"/>
    <w:rsid w:val="00221F8E"/>
    <w:rsid w:val="002272BB"/>
    <w:rsid w:val="00237D2A"/>
    <w:rsid w:val="00240D88"/>
    <w:rsid w:val="00241E66"/>
    <w:rsid w:val="0025166D"/>
    <w:rsid w:val="002548F2"/>
    <w:rsid w:val="00263A1B"/>
    <w:rsid w:val="002642BA"/>
    <w:rsid w:val="00265359"/>
    <w:rsid w:val="0026541B"/>
    <w:rsid w:val="0027022E"/>
    <w:rsid w:val="0027280C"/>
    <w:rsid w:val="0027572E"/>
    <w:rsid w:val="00277A33"/>
    <w:rsid w:val="00283C4B"/>
    <w:rsid w:val="00283EF5"/>
    <w:rsid w:val="00283FBF"/>
    <w:rsid w:val="00290DFA"/>
    <w:rsid w:val="00292F66"/>
    <w:rsid w:val="00294463"/>
    <w:rsid w:val="002952D5"/>
    <w:rsid w:val="002953B8"/>
    <w:rsid w:val="00297F2D"/>
    <w:rsid w:val="002A0391"/>
    <w:rsid w:val="002A0639"/>
    <w:rsid w:val="002A7852"/>
    <w:rsid w:val="002B00F4"/>
    <w:rsid w:val="002B0647"/>
    <w:rsid w:val="002B1DBA"/>
    <w:rsid w:val="002B2141"/>
    <w:rsid w:val="002B2648"/>
    <w:rsid w:val="002B397F"/>
    <w:rsid w:val="002B4263"/>
    <w:rsid w:val="002B45A6"/>
    <w:rsid w:val="002B72C4"/>
    <w:rsid w:val="002B75BB"/>
    <w:rsid w:val="002C058B"/>
    <w:rsid w:val="002C1E54"/>
    <w:rsid w:val="002C254C"/>
    <w:rsid w:val="002C25B5"/>
    <w:rsid w:val="002C2604"/>
    <w:rsid w:val="002C3E55"/>
    <w:rsid w:val="002D063B"/>
    <w:rsid w:val="002D2B9D"/>
    <w:rsid w:val="002E1846"/>
    <w:rsid w:val="002E1BAD"/>
    <w:rsid w:val="002E25E3"/>
    <w:rsid w:val="002E3F7F"/>
    <w:rsid w:val="002E40E4"/>
    <w:rsid w:val="002E42D2"/>
    <w:rsid w:val="002E4382"/>
    <w:rsid w:val="002E5D51"/>
    <w:rsid w:val="002E60C3"/>
    <w:rsid w:val="002F10C7"/>
    <w:rsid w:val="002F270D"/>
    <w:rsid w:val="00302543"/>
    <w:rsid w:val="00305885"/>
    <w:rsid w:val="003060B1"/>
    <w:rsid w:val="00306463"/>
    <w:rsid w:val="0031509B"/>
    <w:rsid w:val="0031766D"/>
    <w:rsid w:val="00320B7C"/>
    <w:rsid w:val="00321B3B"/>
    <w:rsid w:val="003223E8"/>
    <w:rsid w:val="00332425"/>
    <w:rsid w:val="00333EA2"/>
    <w:rsid w:val="00336B9D"/>
    <w:rsid w:val="003378C5"/>
    <w:rsid w:val="00342879"/>
    <w:rsid w:val="00342DF5"/>
    <w:rsid w:val="00343B6E"/>
    <w:rsid w:val="003440FE"/>
    <w:rsid w:val="00351CDC"/>
    <w:rsid w:val="003529DC"/>
    <w:rsid w:val="0035663E"/>
    <w:rsid w:val="0036138D"/>
    <w:rsid w:val="00362AD6"/>
    <w:rsid w:val="003632C0"/>
    <w:rsid w:val="00365655"/>
    <w:rsid w:val="0036722E"/>
    <w:rsid w:val="00367659"/>
    <w:rsid w:val="00367CCE"/>
    <w:rsid w:val="0037000B"/>
    <w:rsid w:val="0037094C"/>
    <w:rsid w:val="003718C5"/>
    <w:rsid w:val="00380F7B"/>
    <w:rsid w:val="003836EB"/>
    <w:rsid w:val="00384CB0"/>
    <w:rsid w:val="00397033"/>
    <w:rsid w:val="003A0BBD"/>
    <w:rsid w:val="003A2EDF"/>
    <w:rsid w:val="003A3759"/>
    <w:rsid w:val="003A4270"/>
    <w:rsid w:val="003A530D"/>
    <w:rsid w:val="003A5CCB"/>
    <w:rsid w:val="003B0B67"/>
    <w:rsid w:val="003B6B47"/>
    <w:rsid w:val="003C0097"/>
    <w:rsid w:val="003C3012"/>
    <w:rsid w:val="003C3248"/>
    <w:rsid w:val="003C6DCB"/>
    <w:rsid w:val="003C7A36"/>
    <w:rsid w:val="003D1294"/>
    <w:rsid w:val="003D3DA8"/>
    <w:rsid w:val="003D5B3B"/>
    <w:rsid w:val="003E189B"/>
    <w:rsid w:val="003E1F70"/>
    <w:rsid w:val="003E2D88"/>
    <w:rsid w:val="003E6DCC"/>
    <w:rsid w:val="003E732C"/>
    <w:rsid w:val="003F022E"/>
    <w:rsid w:val="003F3A2A"/>
    <w:rsid w:val="003F501A"/>
    <w:rsid w:val="003F6962"/>
    <w:rsid w:val="00400EB4"/>
    <w:rsid w:val="00406208"/>
    <w:rsid w:val="004112AD"/>
    <w:rsid w:val="00412776"/>
    <w:rsid w:val="00421458"/>
    <w:rsid w:val="004218AD"/>
    <w:rsid w:val="00423B1C"/>
    <w:rsid w:val="00425D8C"/>
    <w:rsid w:val="00430EFF"/>
    <w:rsid w:val="004316EB"/>
    <w:rsid w:val="00432D3B"/>
    <w:rsid w:val="00440DFB"/>
    <w:rsid w:val="00441B60"/>
    <w:rsid w:val="00444D72"/>
    <w:rsid w:val="004471D6"/>
    <w:rsid w:val="00450F7C"/>
    <w:rsid w:val="00453EDC"/>
    <w:rsid w:val="00460BA7"/>
    <w:rsid w:val="004619BD"/>
    <w:rsid w:val="00461D68"/>
    <w:rsid w:val="00461EE8"/>
    <w:rsid w:val="00462B76"/>
    <w:rsid w:val="00462DF3"/>
    <w:rsid w:val="004661D1"/>
    <w:rsid w:val="004710CD"/>
    <w:rsid w:val="00474BFF"/>
    <w:rsid w:val="00476B43"/>
    <w:rsid w:val="00477CEA"/>
    <w:rsid w:val="00480AA6"/>
    <w:rsid w:val="0048339C"/>
    <w:rsid w:val="00487228"/>
    <w:rsid w:val="00492C93"/>
    <w:rsid w:val="00494826"/>
    <w:rsid w:val="00496D9F"/>
    <w:rsid w:val="00497C12"/>
    <w:rsid w:val="004A2B35"/>
    <w:rsid w:val="004A7DDA"/>
    <w:rsid w:val="004B71BE"/>
    <w:rsid w:val="004C4051"/>
    <w:rsid w:val="004C7F39"/>
    <w:rsid w:val="004D3857"/>
    <w:rsid w:val="004D54E2"/>
    <w:rsid w:val="004E08AB"/>
    <w:rsid w:val="004E3A3D"/>
    <w:rsid w:val="004E5455"/>
    <w:rsid w:val="004F17E4"/>
    <w:rsid w:val="004F344D"/>
    <w:rsid w:val="004F70BD"/>
    <w:rsid w:val="00501AF0"/>
    <w:rsid w:val="005046CA"/>
    <w:rsid w:val="00505C59"/>
    <w:rsid w:val="005073A3"/>
    <w:rsid w:val="00507CCA"/>
    <w:rsid w:val="00510103"/>
    <w:rsid w:val="00510988"/>
    <w:rsid w:val="00513389"/>
    <w:rsid w:val="00515116"/>
    <w:rsid w:val="00516300"/>
    <w:rsid w:val="00517992"/>
    <w:rsid w:val="005208C9"/>
    <w:rsid w:val="00521C5C"/>
    <w:rsid w:val="00522C3B"/>
    <w:rsid w:val="00530569"/>
    <w:rsid w:val="005337DE"/>
    <w:rsid w:val="00537595"/>
    <w:rsid w:val="00537781"/>
    <w:rsid w:val="00540113"/>
    <w:rsid w:val="0054159A"/>
    <w:rsid w:val="005422D4"/>
    <w:rsid w:val="005443F6"/>
    <w:rsid w:val="0054455E"/>
    <w:rsid w:val="005471E6"/>
    <w:rsid w:val="00547EFA"/>
    <w:rsid w:val="00550D7A"/>
    <w:rsid w:val="0055219C"/>
    <w:rsid w:val="00553192"/>
    <w:rsid w:val="0055494F"/>
    <w:rsid w:val="005612F6"/>
    <w:rsid w:val="005623CA"/>
    <w:rsid w:val="005626B5"/>
    <w:rsid w:val="00563162"/>
    <w:rsid w:val="00565A0B"/>
    <w:rsid w:val="00566E31"/>
    <w:rsid w:val="00566F55"/>
    <w:rsid w:val="00571577"/>
    <w:rsid w:val="00576114"/>
    <w:rsid w:val="00576493"/>
    <w:rsid w:val="00580AB5"/>
    <w:rsid w:val="0058165B"/>
    <w:rsid w:val="00582854"/>
    <w:rsid w:val="00583A61"/>
    <w:rsid w:val="00586623"/>
    <w:rsid w:val="00596FA9"/>
    <w:rsid w:val="005A1201"/>
    <w:rsid w:val="005A12C6"/>
    <w:rsid w:val="005A31AB"/>
    <w:rsid w:val="005A3419"/>
    <w:rsid w:val="005B023C"/>
    <w:rsid w:val="005B2A3C"/>
    <w:rsid w:val="005B5BE1"/>
    <w:rsid w:val="005B7A70"/>
    <w:rsid w:val="005C6D26"/>
    <w:rsid w:val="005D02CA"/>
    <w:rsid w:val="005D4BB1"/>
    <w:rsid w:val="005D6384"/>
    <w:rsid w:val="005D6C88"/>
    <w:rsid w:val="005D771F"/>
    <w:rsid w:val="005E2D4E"/>
    <w:rsid w:val="005F4388"/>
    <w:rsid w:val="005F4F6E"/>
    <w:rsid w:val="005F69C0"/>
    <w:rsid w:val="005F7771"/>
    <w:rsid w:val="0060324B"/>
    <w:rsid w:val="00603893"/>
    <w:rsid w:val="006046FC"/>
    <w:rsid w:val="006075D6"/>
    <w:rsid w:val="00615794"/>
    <w:rsid w:val="006166F9"/>
    <w:rsid w:val="006210CB"/>
    <w:rsid w:val="006226AF"/>
    <w:rsid w:val="00622F05"/>
    <w:rsid w:val="00622FA5"/>
    <w:rsid w:val="00625C69"/>
    <w:rsid w:val="006270D3"/>
    <w:rsid w:val="00631235"/>
    <w:rsid w:val="00631FC6"/>
    <w:rsid w:val="006351A5"/>
    <w:rsid w:val="00635486"/>
    <w:rsid w:val="006420C2"/>
    <w:rsid w:val="00642890"/>
    <w:rsid w:val="0064672B"/>
    <w:rsid w:val="00654DB7"/>
    <w:rsid w:val="00655FBB"/>
    <w:rsid w:val="006578A9"/>
    <w:rsid w:val="00665CD7"/>
    <w:rsid w:val="00667FD4"/>
    <w:rsid w:val="00672A50"/>
    <w:rsid w:val="00672BAC"/>
    <w:rsid w:val="00675D8B"/>
    <w:rsid w:val="006815C0"/>
    <w:rsid w:val="00683DC7"/>
    <w:rsid w:val="0068535F"/>
    <w:rsid w:val="00686EF5"/>
    <w:rsid w:val="006874F4"/>
    <w:rsid w:val="00690076"/>
    <w:rsid w:val="00693947"/>
    <w:rsid w:val="00693BB4"/>
    <w:rsid w:val="006975A2"/>
    <w:rsid w:val="006A0103"/>
    <w:rsid w:val="006A0D5A"/>
    <w:rsid w:val="006A1ED2"/>
    <w:rsid w:val="006A3AC5"/>
    <w:rsid w:val="006B3ABC"/>
    <w:rsid w:val="006B657C"/>
    <w:rsid w:val="006C1455"/>
    <w:rsid w:val="006C1576"/>
    <w:rsid w:val="006C18A2"/>
    <w:rsid w:val="006C41D3"/>
    <w:rsid w:val="006C47EE"/>
    <w:rsid w:val="006C6438"/>
    <w:rsid w:val="006D1AA4"/>
    <w:rsid w:val="006D3604"/>
    <w:rsid w:val="006D421E"/>
    <w:rsid w:val="006D68F0"/>
    <w:rsid w:val="006D6C0A"/>
    <w:rsid w:val="006F1A66"/>
    <w:rsid w:val="006F4C1A"/>
    <w:rsid w:val="00700A7C"/>
    <w:rsid w:val="00701729"/>
    <w:rsid w:val="00701C14"/>
    <w:rsid w:val="00702BDF"/>
    <w:rsid w:val="00704DAD"/>
    <w:rsid w:val="00714B8D"/>
    <w:rsid w:val="00716918"/>
    <w:rsid w:val="00720961"/>
    <w:rsid w:val="007223C2"/>
    <w:rsid w:val="007228EC"/>
    <w:rsid w:val="0072460C"/>
    <w:rsid w:val="00727788"/>
    <w:rsid w:val="00733E0F"/>
    <w:rsid w:val="00740069"/>
    <w:rsid w:val="00741C16"/>
    <w:rsid w:val="00741EDC"/>
    <w:rsid w:val="00751D43"/>
    <w:rsid w:val="007548BE"/>
    <w:rsid w:val="00754BF0"/>
    <w:rsid w:val="00755B7A"/>
    <w:rsid w:val="00757A01"/>
    <w:rsid w:val="0076399B"/>
    <w:rsid w:val="00763D7B"/>
    <w:rsid w:val="00764881"/>
    <w:rsid w:val="0076706B"/>
    <w:rsid w:val="00772800"/>
    <w:rsid w:val="00777B3E"/>
    <w:rsid w:val="00780B6A"/>
    <w:rsid w:val="007811D2"/>
    <w:rsid w:val="00784DE0"/>
    <w:rsid w:val="0078754A"/>
    <w:rsid w:val="0078794B"/>
    <w:rsid w:val="00791127"/>
    <w:rsid w:val="0079338F"/>
    <w:rsid w:val="007947F9"/>
    <w:rsid w:val="00796655"/>
    <w:rsid w:val="007A46D1"/>
    <w:rsid w:val="007A4E2B"/>
    <w:rsid w:val="007B20C0"/>
    <w:rsid w:val="007B221F"/>
    <w:rsid w:val="007B24FA"/>
    <w:rsid w:val="007B561E"/>
    <w:rsid w:val="007B581F"/>
    <w:rsid w:val="007B7886"/>
    <w:rsid w:val="007C1917"/>
    <w:rsid w:val="007C1EF0"/>
    <w:rsid w:val="007C5783"/>
    <w:rsid w:val="007E0C48"/>
    <w:rsid w:val="007E217A"/>
    <w:rsid w:val="007E77FB"/>
    <w:rsid w:val="007E7CF0"/>
    <w:rsid w:val="007F3629"/>
    <w:rsid w:val="00801ECF"/>
    <w:rsid w:val="00801EEC"/>
    <w:rsid w:val="008027E7"/>
    <w:rsid w:val="00802B1F"/>
    <w:rsid w:val="00802C36"/>
    <w:rsid w:val="00803BE2"/>
    <w:rsid w:val="00804BD0"/>
    <w:rsid w:val="00805AFB"/>
    <w:rsid w:val="00806CC3"/>
    <w:rsid w:val="00810ED3"/>
    <w:rsid w:val="00812236"/>
    <w:rsid w:val="00812B9C"/>
    <w:rsid w:val="00821121"/>
    <w:rsid w:val="00822F52"/>
    <w:rsid w:val="0082441F"/>
    <w:rsid w:val="008303D3"/>
    <w:rsid w:val="00830855"/>
    <w:rsid w:val="00833C7E"/>
    <w:rsid w:val="00843B82"/>
    <w:rsid w:val="00850455"/>
    <w:rsid w:val="00850C43"/>
    <w:rsid w:val="00852245"/>
    <w:rsid w:val="008526E8"/>
    <w:rsid w:val="00854464"/>
    <w:rsid w:val="00863888"/>
    <w:rsid w:val="00871F1A"/>
    <w:rsid w:val="008755E8"/>
    <w:rsid w:val="008762E8"/>
    <w:rsid w:val="00876746"/>
    <w:rsid w:val="00881D82"/>
    <w:rsid w:val="008832E3"/>
    <w:rsid w:val="008849F2"/>
    <w:rsid w:val="00884CD0"/>
    <w:rsid w:val="00886674"/>
    <w:rsid w:val="00891756"/>
    <w:rsid w:val="00893A38"/>
    <w:rsid w:val="00895312"/>
    <w:rsid w:val="00895F9F"/>
    <w:rsid w:val="008973BA"/>
    <w:rsid w:val="008A2204"/>
    <w:rsid w:val="008A67B3"/>
    <w:rsid w:val="008A701A"/>
    <w:rsid w:val="008B4DE5"/>
    <w:rsid w:val="008B52EE"/>
    <w:rsid w:val="008B6A4B"/>
    <w:rsid w:val="008C021B"/>
    <w:rsid w:val="008C152F"/>
    <w:rsid w:val="008C15A8"/>
    <w:rsid w:val="008C47D0"/>
    <w:rsid w:val="008C7FEC"/>
    <w:rsid w:val="008D0DD4"/>
    <w:rsid w:val="008D0EDB"/>
    <w:rsid w:val="008D1991"/>
    <w:rsid w:val="008D6B09"/>
    <w:rsid w:val="008E0829"/>
    <w:rsid w:val="008E2A12"/>
    <w:rsid w:val="008E4DB5"/>
    <w:rsid w:val="008E5118"/>
    <w:rsid w:val="008E51EB"/>
    <w:rsid w:val="008E54D0"/>
    <w:rsid w:val="008E66DF"/>
    <w:rsid w:val="008F0826"/>
    <w:rsid w:val="008F594C"/>
    <w:rsid w:val="008F6947"/>
    <w:rsid w:val="009001B7"/>
    <w:rsid w:val="00900E7F"/>
    <w:rsid w:val="00901905"/>
    <w:rsid w:val="00901CEF"/>
    <w:rsid w:val="00902476"/>
    <w:rsid w:val="00907307"/>
    <w:rsid w:val="009109B5"/>
    <w:rsid w:val="00911127"/>
    <w:rsid w:val="00912578"/>
    <w:rsid w:val="009136FD"/>
    <w:rsid w:val="0091485C"/>
    <w:rsid w:val="00916A90"/>
    <w:rsid w:val="00916D8C"/>
    <w:rsid w:val="009206CC"/>
    <w:rsid w:val="0092120A"/>
    <w:rsid w:val="0092538B"/>
    <w:rsid w:val="009270DC"/>
    <w:rsid w:val="00927ED9"/>
    <w:rsid w:val="009301B7"/>
    <w:rsid w:val="00931582"/>
    <w:rsid w:val="00935927"/>
    <w:rsid w:val="00935DAD"/>
    <w:rsid w:val="009366DD"/>
    <w:rsid w:val="00936D34"/>
    <w:rsid w:val="0093779D"/>
    <w:rsid w:val="00937DCF"/>
    <w:rsid w:val="00937EBF"/>
    <w:rsid w:val="0094236F"/>
    <w:rsid w:val="00942A68"/>
    <w:rsid w:val="00945272"/>
    <w:rsid w:val="009565FD"/>
    <w:rsid w:val="00963B93"/>
    <w:rsid w:val="009735FE"/>
    <w:rsid w:val="00973E1F"/>
    <w:rsid w:val="009817DE"/>
    <w:rsid w:val="0098262E"/>
    <w:rsid w:val="009826F2"/>
    <w:rsid w:val="009851A1"/>
    <w:rsid w:val="009861FF"/>
    <w:rsid w:val="009A33B8"/>
    <w:rsid w:val="009A6773"/>
    <w:rsid w:val="009A730C"/>
    <w:rsid w:val="009B3B8D"/>
    <w:rsid w:val="009B3F28"/>
    <w:rsid w:val="009B47FA"/>
    <w:rsid w:val="009B5A22"/>
    <w:rsid w:val="009B5B66"/>
    <w:rsid w:val="009B6094"/>
    <w:rsid w:val="009C0C6D"/>
    <w:rsid w:val="009C16B0"/>
    <w:rsid w:val="009C2872"/>
    <w:rsid w:val="009C341D"/>
    <w:rsid w:val="009C5902"/>
    <w:rsid w:val="009D0136"/>
    <w:rsid w:val="009D4515"/>
    <w:rsid w:val="009E15D5"/>
    <w:rsid w:val="009E223D"/>
    <w:rsid w:val="009E3231"/>
    <w:rsid w:val="009E42EA"/>
    <w:rsid w:val="009F1DD5"/>
    <w:rsid w:val="009F2406"/>
    <w:rsid w:val="009F4B5B"/>
    <w:rsid w:val="009F4BC1"/>
    <w:rsid w:val="009F576D"/>
    <w:rsid w:val="00A00ABE"/>
    <w:rsid w:val="00A10615"/>
    <w:rsid w:val="00A106D4"/>
    <w:rsid w:val="00A10D35"/>
    <w:rsid w:val="00A10FA9"/>
    <w:rsid w:val="00A11A5F"/>
    <w:rsid w:val="00A1246F"/>
    <w:rsid w:val="00A17579"/>
    <w:rsid w:val="00A319F1"/>
    <w:rsid w:val="00A344DF"/>
    <w:rsid w:val="00A35F22"/>
    <w:rsid w:val="00A419FC"/>
    <w:rsid w:val="00A428E9"/>
    <w:rsid w:val="00A42E6B"/>
    <w:rsid w:val="00A4365B"/>
    <w:rsid w:val="00A46FFF"/>
    <w:rsid w:val="00A538DD"/>
    <w:rsid w:val="00A562E1"/>
    <w:rsid w:val="00A6126C"/>
    <w:rsid w:val="00A6225C"/>
    <w:rsid w:val="00A6658F"/>
    <w:rsid w:val="00A66B51"/>
    <w:rsid w:val="00A670ED"/>
    <w:rsid w:val="00A746D4"/>
    <w:rsid w:val="00A7742A"/>
    <w:rsid w:val="00A84675"/>
    <w:rsid w:val="00A8588D"/>
    <w:rsid w:val="00A92A90"/>
    <w:rsid w:val="00A9340D"/>
    <w:rsid w:val="00A97B32"/>
    <w:rsid w:val="00AA33CC"/>
    <w:rsid w:val="00AA4A0C"/>
    <w:rsid w:val="00AA5532"/>
    <w:rsid w:val="00AA60E7"/>
    <w:rsid w:val="00AA6782"/>
    <w:rsid w:val="00AA69BB"/>
    <w:rsid w:val="00AA6C2F"/>
    <w:rsid w:val="00AB089A"/>
    <w:rsid w:val="00AB411A"/>
    <w:rsid w:val="00AB4D39"/>
    <w:rsid w:val="00AB63EC"/>
    <w:rsid w:val="00AC0D9F"/>
    <w:rsid w:val="00AC2A5E"/>
    <w:rsid w:val="00AC4712"/>
    <w:rsid w:val="00AC5503"/>
    <w:rsid w:val="00AC7FB2"/>
    <w:rsid w:val="00AD46FE"/>
    <w:rsid w:val="00AD6645"/>
    <w:rsid w:val="00AE0408"/>
    <w:rsid w:val="00AF1889"/>
    <w:rsid w:val="00AF4DB8"/>
    <w:rsid w:val="00AF51A0"/>
    <w:rsid w:val="00AF7F72"/>
    <w:rsid w:val="00B01289"/>
    <w:rsid w:val="00B075DE"/>
    <w:rsid w:val="00B131AE"/>
    <w:rsid w:val="00B140F5"/>
    <w:rsid w:val="00B15C5D"/>
    <w:rsid w:val="00B17AEF"/>
    <w:rsid w:val="00B228D6"/>
    <w:rsid w:val="00B268F0"/>
    <w:rsid w:val="00B27C64"/>
    <w:rsid w:val="00B27E77"/>
    <w:rsid w:val="00B3105F"/>
    <w:rsid w:val="00B344C1"/>
    <w:rsid w:val="00B34EEC"/>
    <w:rsid w:val="00B35F77"/>
    <w:rsid w:val="00B41121"/>
    <w:rsid w:val="00B46E77"/>
    <w:rsid w:val="00B46FBC"/>
    <w:rsid w:val="00B54F87"/>
    <w:rsid w:val="00B5652C"/>
    <w:rsid w:val="00B6329E"/>
    <w:rsid w:val="00B65108"/>
    <w:rsid w:val="00B714EA"/>
    <w:rsid w:val="00B72A78"/>
    <w:rsid w:val="00B75757"/>
    <w:rsid w:val="00B76D8E"/>
    <w:rsid w:val="00B83859"/>
    <w:rsid w:val="00B95A95"/>
    <w:rsid w:val="00BA312D"/>
    <w:rsid w:val="00BA4020"/>
    <w:rsid w:val="00BA4362"/>
    <w:rsid w:val="00BA43E8"/>
    <w:rsid w:val="00BB1CDC"/>
    <w:rsid w:val="00BB2347"/>
    <w:rsid w:val="00BB3E48"/>
    <w:rsid w:val="00BB5246"/>
    <w:rsid w:val="00BB7E44"/>
    <w:rsid w:val="00BC287D"/>
    <w:rsid w:val="00BC2FCE"/>
    <w:rsid w:val="00BC5682"/>
    <w:rsid w:val="00BC6AFA"/>
    <w:rsid w:val="00BC6D69"/>
    <w:rsid w:val="00BD2B15"/>
    <w:rsid w:val="00BD4C0D"/>
    <w:rsid w:val="00BE0C77"/>
    <w:rsid w:val="00BE7D7F"/>
    <w:rsid w:val="00BF215B"/>
    <w:rsid w:val="00BF2716"/>
    <w:rsid w:val="00BF4FBB"/>
    <w:rsid w:val="00C053C7"/>
    <w:rsid w:val="00C112CB"/>
    <w:rsid w:val="00C135E7"/>
    <w:rsid w:val="00C1693C"/>
    <w:rsid w:val="00C17905"/>
    <w:rsid w:val="00C20DF7"/>
    <w:rsid w:val="00C22310"/>
    <w:rsid w:val="00C22A36"/>
    <w:rsid w:val="00C24906"/>
    <w:rsid w:val="00C249FC"/>
    <w:rsid w:val="00C33453"/>
    <w:rsid w:val="00C36F88"/>
    <w:rsid w:val="00C43C74"/>
    <w:rsid w:val="00C453E5"/>
    <w:rsid w:val="00C54E6F"/>
    <w:rsid w:val="00C6024D"/>
    <w:rsid w:val="00C6062F"/>
    <w:rsid w:val="00C60B69"/>
    <w:rsid w:val="00C60D70"/>
    <w:rsid w:val="00C62205"/>
    <w:rsid w:val="00C70FA2"/>
    <w:rsid w:val="00C73C75"/>
    <w:rsid w:val="00C7639A"/>
    <w:rsid w:val="00C7711E"/>
    <w:rsid w:val="00C77EF0"/>
    <w:rsid w:val="00C804B7"/>
    <w:rsid w:val="00C819EB"/>
    <w:rsid w:val="00C82990"/>
    <w:rsid w:val="00C82F2B"/>
    <w:rsid w:val="00C844BF"/>
    <w:rsid w:val="00C86341"/>
    <w:rsid w:val="00C86844"/>
    <w:rsid w:val="00C95092"/>
    <w:rsid w:val="00C963DF"/>
    <w:rsid w:val="00C96FEA"/>
    <w:rsid w:val="00CA02BC"/>
    <w:rsid w:val="00CA2E17"/>
    <w:rsid w:val="00CA56CE"/>
    <w:rsid w:val="00CA5A89"/>
    <w:rsid w:val="00CA60D5"/>
    <w:rsid w:val="00CA6DE3"/>
    <w:rsid w:val="00CB5876"/>
    <w:rsid w:val="00CB619E"/>
    <w:rsid w:val="00CB6BD9"/>
    <w:rsid w:val="00CC2CBA"/>
    <w:rsid w:val="00CC2FA4"/>
    <w:rsid w:val="00CC4245"/>
    <w:rsid w:val="00CC4D11"/>
    <w:rsid w:val="00CC5034"/>
    <w:rsid w:val="00CC617B"/>
    <w:rsid w:val="00CC6D65"/>
    <w:rsid w:val="00CD0174"/>
    <w:rsid w:val="00CD54A1"/>
    <w:rsid w:val="00CD65C0"/>
    <w:rsid w:val="00CE11C3"/>
    <w:rsid w:val="00CE3D25"/>
    <w:rsid w:val="00CE65E4"/>
    <w:rsid w:val="00CE671C"/>
    <w:rsid w:val="00CE7D72"/>
    <w:rsid w:val="00CF05C5"/>
    <w:rsid w:val="00CF29B4"/>
    <w:rsid w:val="00CF6489"/>
    <w:rsid w:val="00CF67A6"/>
    <w:rsid w:val="00D00B1D"/>
    <w:rsid w:val="00D02347"/>
    <w:rsid w:val="00D02E04"/>
    <w:rsid w:val="00D06FC3"/>
    <w:rsid w:val="00D070C2"/>
    <w:rsid w:val="00D1002F"/>
    <w:rsid w:val="00D14B3D"/>
    <w:rsid w:val="00D150A6"/>
    <w:rsid w:val="00D15FFE"/>
    <w:rsid w:val="00D16FA6"/>
    <w:rsid w:val="00D2011F"/>
    <w:rsid w:val="00D20AFE"/>
    <w:rsid w:val="00D258EB"/>
    <w:rsid w:val="00D25ACC"/>
    <w:rsid w:val="00D318A2"/>
    <w:rsid w:val="00D329E8"/>
    <w:rsid w:val="00D3443F"/>
    <w:rsid w:val="00D37506"/>
    <w:rsid w:val="00D37737"/>
    <w:rsid w:val="00D429D7"/>
    <w:rsid w:val="00D436C0"/>
    <w:rsid w:val="00D43BF1"/>
    <w:rsid w:val="00D47E7D"/>
    <w:rsid w:val="00D55B84"/>
    <w:rsid w:val="00D70FB8"/>
    <w:rsid w:val="00D746D8"/>
    <w:rsid w:val="00D801FE"/>
    <w:rsid w:val="00D8102C"/>
    <w:rsid w:val="00D82620"/>
    <w:rsid w:val="00D82D84"/>
    <w:rsid w:val="00D84787"/>
    <w:rsid w:val="00D84950"/>
    <w:rsid w:val="00D859AD"/>
    <w:rsid w:val="00D9204B"/>
    <w:rsid w:val="00DA0425"/>
    <w:rsid w:val="00DA0694"/>
    <w:rsid w:val="00DA0EFF"/>
    <w:rsid w:val="00DA151F"/>
    <w:rsid w:val="00DA2D6C"/>
    <w:rsid w:val="00DA35CE"/>
    <w:rsid w:val="00DA3C52"/>
    <w:rsid w:val="00DB0896"/>
    <w:rsid w:val="00DB5E4B"/>
    <w:rsid w:val="00DB64F3"/>
    <w:rsid w:val="00DB74DB"/>
    <w:rsid w:val="00DB751B"/>
    <w:rsid w:val="00DC3EFA"/>
    <w:rsid w:val="00DC40C7"/>
    <w:rsid w:val="00DC5D4D"/>
    <w:rsid w:val="00DD09F9"/>
    <w:rsid w:val="00DD1F89"/>
    <w:rsid w:val="00DD2379"/>
    <w:rsid w:val="00DD3413"/>
    <w:rsid w:val="00DD5DAD"/>
    <w:rsid w:val="00DD7C17"/>
    <w:rsid w:val="00DD7D0F"/>
    <w:rsid w:val="00DD7F9D"/>
    <w:rsid w:val="00DE0B37"/>
    <w:rsid w:val="00DE2B28"/>
    <w:rsid w:val="00DE5DC3"/>
    <w:rsid w:val="00DE707D"/>
    <w:rsid w:val="00DE72DD"/>
    <w:rsid w:val="00DF0F74"/>
    <w:rsid w:val="00DF3E76"/>
    <w:rsid w:val="00DF7245"/>
    <w:rsid w:val="00E00F74"/>
    <w:rsid w:val="00E0156C"/>
    <w:rsid w:val="00E03A43"/>
    <w:rsid w:val="00E118AD"/>
    <w:rsid w:val="00E11A74"/>
    <w:rsid w:val="00E159EA"/>
    <w:rsid w:val="00E2608D"/>
    <w:rsid w:val="00E26E74"/>
    <w:rsid w:val="00E27D47"/>
    <w:rsid w:val="00E32570"/>
    <w:rsid w:val="00E333D8"/>
    <w:rsid w:val="00E334EB"/>
    <w:rsid w:val="00E33F58"/>
    <w:rsid w:val="00E36858"/>
    <w:rsid w:val="00E406D9"/>
    <w:rsid w:val="00E45271"/>
    <w:rsid w:val="00E50B77"/>
    <w:rsid w:val="00E55A82"/>
    <w:rsid w:val="00E64D1E"/>
    <w:rsid w:val="00E70BB6"/>
    <w:rsid w:val="00E80C41"/>
    <w:rsid w:val="00E828A0"/>
    <w:rsid w:val="00E844EB"/>
    <w:rsid w:val="00E84C3F"/>
    <w:rsid w:val="00E86EC6"/>
    <w:rsid w:val="00E916E2"/>
    <w:rsid w:val="00E93F5A"/>
    <w:rsid w:val="00E95DA2"/>
    <w:rsid w:val="00E95DBC"/>
    <w:rsid w:val="00EA5B51"/>
    <w:rsid w:val="00EB000E"/>
    <w:rsid w:val="00EB0636"/>
    <w:rsid w:val="00EB137C"/>
    <w:rsid w:val="00EB1A8D"/>
    <w:rsid w:val="00EB2250"/>
    <w:rsid w:val="00EB2C29"/>
    <w:rsid w:val="00EC0B3E"/>
    <w:rsid w:val="00EC49E0"/>
    <w:rsid w:val="00ED14C7"/>
    <w:rsid w:val="00EE1137"/>
    <w:rsid w:val="00EE147F"/>
    <w:rsid w:val="00EE6AA8"/>
    <w:rsid w:val="00EF15DD"/>
    <w:rsid w:val="00EF5002"/>
    <w:rsid w:val="00EF618F"/>
    <w:rsid w:val="00EF6346"/>
    <w:rsid w:val="00EF6783"/>
    <w:rsid w:val="00F01122"/>
    <w:rsid w:val="00F01B43"/>
    <w:rsid w:val="00F02B77"/>
    <w:rsid w:val="00F03C07"/>
    <w:rsid w:val="00F06281"/>
    <w:rsid w:val="00F06577"/>
    <w:rsid w:val="00F06FDE"/>
    <w:rsid w:val="00F14018"/>
    <w:rsid w:val="00F16454"/>
    <w:rsid w:val="00F16AAC"/>
    <w:rsid w:val="00F17D5E"/>
    <w:rsid w:val="00F2610E"/>
    <w:rsid w:val="00F26914"/>
    <w:rsid w:val="00F27A6C"/>
    <w:rsid w:val="00F304A2"/>
    <w:rsid w:val="00F33B27"/>
    <w:rsid w:val="00F34091"/>
    <w:rsid w:val="00F35DEC"/>
    <w:rsid w:val="00F36E53"/>
    <w:rsid w:val="00F4276F"/>
    <w:rsid w:val="00F42A9B"/>
    <w:rsid w:val="00F43AE2"/>
    <w:rsid w:val="00F4497B"/>
    <w:rsid w:val="00F516B0"/>
    <w:rsid w:val="00F519B9"/>
    <w:rsid w:val="00F52B1A"/>
    <w:rsid w:val="00F56AD7"/>
    <w:rsid w:val="00F56C0E"/>
    <w:rsid w:val="00F57509"/>
    <w:rsid w:val="00F61C82"/>
    <w:rsid w:val="00F624A6"/>
    <w:rsid w:val="00F714AB"/>
    <w:rsid w:val="00F71A01"/>
    <w:rsid w:val="00F876B4"/>
    <w:rsid w:val="00F9113F"/>
    <w:rsid w:val="00F911BD"/>
    <w:rsid w:val="00F9409E"/>
    <w:rsid w:val="00F95E8E"/>
    <w:rsid w:val="00FA0EF6"/>
    <w:rsid w:val="00FA0F2D"/>
    <w:rsid w:val="00FA12A4"/>
    <w:rsid w:val="00FA1AC6"/>
    <w:rsid w:val="00FA1CD4"/>
    <w:rsid w:val="00FA3314"/>
    <w:rsid w:val="00FA548F"/>
    <w:rsid w:val="00FA6DA2"/>
    <w:rsid w:val="00FA7F91"/>
    <w:rsid w:val="00FB1399"/>
    <w:rsid w:val="00FB29E4"/>
    <w:rsid w:val="00FC1845"/>
    <w:rsid w:val="00FC3FB5"/>
    <w:rsid w:val="00FC5ED0"/>
    <w:rsid w:val="00FC63EC"/>
    <w:rsid w:val="00FD127A"/>
    <w:rsid w:val="00FD5B4D"/>
    <w:rsid w:val="00FE7D56"/>
    <w:rsid w:val="00FF2D4C"/>
    <w:rsid w:val="00FF7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647E1"/>
  <w15:docId w15:val="{C911487B-BAAA-4B30-BC8C-686620DC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0B7C"/>
    <w:pPr>
      <w:spacing w:before="120"/>
      <w:ind w:left="284" w:hanging="278"/>
      <w:jc w:val="both"/>
    </w:pPr>
    <w:rPr>
      <w:sz w:val="22"/>
      <w:szCs w:val="22"/>
      <w:lang w:eastAsia="en-US"/>
    </w:rPr>
  </w:style>
  <w:style w:type="paragraph" w:styleId="Nadpis1">
    <w:name w:val="heading 1"/>
    <w:basedOn w:val="Normln"/>
    <w:next w:val="Normln"/>
    <w:link w:val="Nadpis1Char"/>
    <w:uiPriority w:val="9"/>
    <w:qFormat/>
    <w:rsid w:val="00D82620"/>
    <w:pPr>
      <w:keepNext/>
      <w:keepLines/>
      <w:spacing w:before="480"/>
      <w:outlineLvl w:val="0"/>
    </w:pPr>
    <w:rPr>
      <w:rFonts w:ascii="Cambria" w:eastAsia="Times New Roman" w:hAnsi="Cambria" w:cs="Times New Roman"/>
      <w:b/>
      <w:bCs/>
      <w:color w:val="365F91"/>
      <w:sz w:val="28"/>
      <w:szCs w:val="28"/>
    </w:rPr>
  </w:style>
  <w:style w:type="paragraph" w:styleId="Nadpis2">
    <w:name w:val="heading 2"/>
    <w:basedOn w:val="Normln"/>
    <w:next w:val="Normln"/>
    <w:qFormat/>
    <w:rsid w:val="00DB0896"/>
    <w:pPr>
      <w:keepNext/>
      <w:ind w:left="0" w:firstLine="0"/>
      <w:jc w:val="left"/>
      <w:outlineLvl w:val="1"/>
    </w:pPr>
    <w:rPr>
      <w:rFonts w:ascii="Times New Roman" w:eastAsia="Times New Roman" w:hAnsi="Times New Roman" w:cs="Times New Roman"/>
      <w:snapToGrid w:val="0"/>
      <w:sz w:val="24"/>
      <w:szCs w:val="20"/>
      <w:lang w:eastAsia="cs-CZ"/>
    </w:rPr>
  </w:style>
  <w:style w:type="paragraph" w:styleId="Nadpis4">
    <w:name w:val="heading 4"/>
    <w:basedOn w:val="Normln"/>
    <w:next w:val="Normln"/>
    <w:qFormat/>
    <w:rsid w:val="00DB0896"/>
    <w:pPr>
      <w:keepNext/>
      <w:ind w:left="0" w:firstLine="0"/>
      <w:jc w:val="left"/>
      <w:outlineLvl w:val="3"/>
    </w:pPr>
    <w:rPr>
      <w:rFonts w:ascii="Times New Roman" w:eastAsia="Times New Roman" w:hAnsi="Times New Roman" w:cs="Times New Roman"/>
      <w:b/>
      <w:snapToGrid w:val="0"/>
      <w:sz w:val="24"/>
      <w:szCs w:val="20"/>
      <w:lang w:eastAsia="cs-CZ"/>
    </w:rPr>
  </w:style>
  <w:style w:type="paragraph" w:styleId="Nadpis5">
    <w:name w:val="heading 5"/>
    <w:basedOn w:val="Normln"/>
    <w:next w:val="Normln"/>
    <w:qFormat/>
    <w:rsid w:val="00DB0896"/>
    <w:pPr>
      <w:keepNext/>
      <w:ind w:left="0" w:firstLine="0"/>
      <w:jc w:val="center"/>
      <w:outlineLvl w:val="4"/>
    </w:pPr>
    <w:rPr>
      <w:rFonts w:eastAsia="Times New Roman"/>
      <w:b/>
      <w:snapToGrid w:val="0"/>
      <w:szCs w:val="20"/>
      <w:lang w:eastAsia="cs-CZ"/>
    </w:rPr>
  </w:style>
  <w:style w:type="paragraph" w:styleId="Nadpis6">
    <w:name w:val="heading 6"/>
    <w:basedOn w:val="Normln"/>
    <w:next w:val="Normln"/>
    <w:link w:val="Nadpis6Char"/>
    <w:uiPriority w:val="9"/>
    <w:semiHidden/>
    <w:unhideWhenUsed/>
    <w:qFormat/>
    <w:rsid w:val="004316EB"/>
    <w:pPr>
      <w:spacing w:before="240" w:after="60"/>
      <w:outlineLvl w:val="5"/>
    </w:pPr>
    <w:rPr>
      <w:rFonts w:ascii="Calibri" w:eastAsia="Times New Roman" w:hAnsi="Calibri" w:cs="Times New Roman"/>
      <w:b/>
      <w:bCs/>
    </w:rPr>
  </w:style>
  <w:style w:type="paragraph" w:styleId="Nadpis9">
    <w:name w:val="heading 9"/>
    <w:basedOn w:val="Normln"/>
    <w:next w:val="Normln"/>
    <w:link w:val="Nadpis9Char"/>
    <w:uiPriority w:val="9"/>
    <w:qFormat/>
    <w:rsid w:val="00D43BF1"/>
    <w:pPr>
      <w:spacing w:before="240" w:after="60"/>
      <w:outlineLvl w:val="8"/>
    </w:pPr>
    <w:rPr>
      <w:rFonts w:ascii="Cambria" w:eastAsia="Times New Roman"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d,ho,header odd,first,heading one,Odd Header,h"/>
    <w:basedOn w:val="Normln"/>
    <w:unhideWhenUsed/>
    <w:rsid w:val="00DB0896"/>
    <w:pPr>
      <w:tabs>
        <w:tab w:val="center" w:pos="4536"/>
        <w:tab w:val="right" w:pos="9072"/>
      </w:tabs>
      <w:spacing w:before="0"/>
    </w:pPr>
  </w:style>
  <w:style w:type="character" w:customStyle="1" w:styleId="ZhlavChar">
    <w:name w:val="Záhlaví Char"/>
    <w:aliases w:val="hd Char,ho Char,header odd Char,first Char,heading one Char,Odd Header Char,h Char"/>
    <w:basedOn w:val="Standardnpsmoodstavce"/>
    <w:rsid w:val="00DB0896"/>
  </w:style>
  <w:style w:type="paragraph" w:styleId="Zpat">
    <w:name w:val="footer"/>
    <w:basedOn w:val="Normln"/>
    <w:uiPriority w:val="99"/>
    <w:unhideWhenUsed/>
    <w:rsid w:val="00DB0896"/>
    <w:pPr>
      <w:tabs>
        <w:tab w:val="center" w:pos="4536"/>
        <w:tab w:val="right" w:pos="9072"/>
      </w:tabs>
      <w:spacing w:before="0"/>
    </w:pPr>
  </w:style>
  <w:style w:type="character" w:customStyle="1" w:styleId="ZpatChar">
    <w:name w:val="Zápatí Char"/>
    <w:basedOn w:val="Standardnpsmoodstavce"/>
    <w:uiPriority w:val="99"/>
    <w:rsid w:val="00DB0896"/>
  </w:style>
  <w:style w:type="paragraph" w:styleId="Textbubliny">
    <w:name w:val="Balloon Text"/>
    <w:basedOn w:val="Normln"/>
    <w:semiHidden/>
    <w:unhideWhenUsed/>
    <w:rsid w:val="00DB0896"/>
    <w:pPr>
      <w:spacing w:before="0"/>
    </w:pPr>
    <w:rPr>
      <w:rFonts w:ascii="Tahoma" w:hAnsi="Tahoma" w:cs="Tahoma"/>
      <w:sz w:val="16"/>
      <w:szCs w:val="16"/>
    </w:rPr>
  </w:style>
  <w:style w:type="character" w:customStyle="1" w:styleId="TextbublinyChar">
    <w:name w:val="Text bubliny Char"/>
    <w:semiHidden/>
    <w:rsid w:val="00DB0896"/>
    <w:rPr>
      <w:rFonts w:ascii="Tahoma" w:hAnsi="Tahoma" w:cs="Tahoma"/>
      <w:sz w:val="16"/>
      <w:szCs w:val="16"/>
    </w:rPr>
  </w:style>
  <w:style w:type="character" w:customStyle="1" w:styleId="Nadpis2Char">
    <w:name w:val="Nadpis 2 Char"/>
    <w:rsid w:val="00DB0896"/>
    <w:rPr>
      <w:rFonts w:ascii="Times New Roman" w:eastAsia="Times New Roman" w:hAnsi="Times New Roman" w:cs="Times New Roman"/>
      <w:snapToGrid w:val="0"/>
      <w:sz w:val="24"/>
    </w:rPr>
  </w:style>
  <w:style w:type="character" w:customStyle="1" w:styleId="Nadpis4Char">
    <w:name w:val="Nadpis 4 Char"/>
    <w:rsid w:val="00DB0896"/>
    <w:rPr>
      <w:rFonts w:ascii="Times New Roman" w:eastAsia="Times New Roman" w:hAnsi="Times New Roman" w:cs="Times New Roman"/>
      <w:b/>
      <w:snapToGrid w:val="0"/>
      <w:sz w:val="24"/>
    </w:rPr>
  </w:style>
  <w:style w:type="character" w:customStyle="1" w:styleId="Nadpis5Char">
    <w:name w:val="Nadpis 5 Char"/>
    <w:rsid w:val="00DB0896"/>
    <w:rPr>
      <w:rFonts w:eastAsia="Times New Roman"/>
      <w:b/>
      <w:snapToGrid w:val="0"/>
      <w:sz w:val="22"/>
    </w:rPr>
  </w:style>
  <w:style w:type="paragraph" w:styleId="Zkladntext">
    <w:name w:val="Body Text"/>
    <w:basedOn w:val="Normln"/>
    <w:rsid w:val="00DB0896"/>
    <w:pPr>
      <w:ind w:left="0" w:firstLine="0"/>
    </w:pPr>
    <w:rPr>
      <w:rFonts w:ascii="Times New Roman" w:eastAsia="Times New Roman" w:hAnsi="Times New Roman" w:cs="Times New Roman"/>
      <w:snapToGrid w:val="0"/>
      <w:sz w:val="20"/>
      <w:szCs w:val="20"/>
      <w:lang w:eastAsia="cs-CZ"/>
    </w:rPr>
  </w:style>
  <w:style w:type="character" w:customStyle="1" w:styleId="ZkladntextChar">
    <w:name w:val="Základní text Char"/>
    <w:rsid w:val="00DB0896"/>
    <w:rPr>
      <w:rFonts w:ascii="Times New Roman" w:eastAsia="Times New Roman" w:hAnsi="Times New Roman" w:cs="Times New Roman"/>
      <w:snapToGrid w:val="0"/>
    </w:rPr>
  </w:style>
  <w:style w:type="paragraph" w:styleId="Zkladntext2">
    <w:name w:val="Body Text 2"/>
    <w:basedOn w:val="Normln"/>
    <w:semiHidden/>
    <w:rsid w:val="00DB0896"/>
    <w:pPr>
      <w:ind w:left="0" w:firstLine="0"/>
      <w:jc w:val="left"/>
    </w:pPr>
    <w:rPr>
      <w:rFonts w:ascii="Times New Roman" w:eastAsia="Times New Roman" w:hAnsi="Times New Roman" w:cs="Times New Roman"/>
      <w:snapToGrid w:val="0"/>
      <w:sz w:val="24"/>
      <w:szCs w:val="20"/>
      <w:lang w:eastAsia="cs-CZ"/>
    </w:rPr>
  </w:style>
  <w:style w:type="character" w:customStyle="1" w:styleId="Zkladntext2Char">
    <w:name w:val="Základní text 2 Char"/>
    <w:rsid w:val="00DB0896"/>
    <w:rPr>
      <w:rFonts w:ascii="Times New Roman" w:eastAsia="Times New Roman" w:hAnsi="Times New Roman" w:cs="Times New Roman"/>
      <w:snapToGrid w:val="0"/>
      <w:sz w:val="24"/>
    </w:rPr>
  </w:style>
  <w:style w:type="paragraph" w:styleId="Zkladntextodsazen3">
    <w:name w:val="Body Text Indent 3"/>
    <w:basedOn w:val="Normln"/>
    <w:semiHidden/>
    <w:rsid w:val="00DB0896"/>
    <w:pPr>
      <w:spacing w:before="0"/>
      <w:ind w:left="426" w:hanging="426"/>
      <w:jc w:val="left"/>
    </w:pPr>
    <w:rPr>
      <w:rFonts w:ascii="Times New Roman" w:eastAsia="Times New Roman" w:hAnsi="Times New Roman" w:cs="Times New Roman"/>
      <w:snapToGrid w:val="0"/>
      <w:sz w:val="24"/>
      <w:szCs w:val="20"/>
      <w:lang w:eastAsia="cs-CZ"/>
    </w:rPr>
  </w:style>
  <w:style w:type="character" w:customStyle="1" w:styleId="Zkladntextodsazen3Char">
    <w:name w:val="Základní text odsazený 3 Char"/>
    <w:rsid w:val="00DB0896"/>
    <w:rPr>
      <w:rFonts w:ascii="Times New Roman" w:eastAsia="Times New Roman" w:hAnsi="Times New Roman" w:cs="Times New Roman"/>
      <w:snapToGrid w:val="0"/>
      <w:sz w:val="24"/>
    </w:rPr>
  </w:style>
  <w:style w:type="character" w:styleId="Hypertextovodkaz">
    <w:name w:val="Hyperlink"/>
    <w:rsid w:val="00DB0896"/>
    <w:rPr>
      <w:color w:val="0000FF"/>
      <w:u w:val="single"/>
    </w:rPr>
  </w:style>
  <w:style w:type="paragraph" w:styleId="Odstavecseseznamem">
    <w:name w:val="List Paragraph"/>
    <w:aliases w:val="nad 1,Název grafu,A-Odrážky1,Odrážky,Nad,Odstavec cíl se seznamem,Odstavec se seznamem5,Odstavec_muj,Odstavec se seznamem a odrážkou,1 úroveň Odstavec se seznamem,List Paragraph (Czech Tourism)"/>
    <w:basedOn w:val="Normln"/>
    <w:link w:val="OdstavecseseznamemChar"/>
    <w:uiPriority w:val="34"/>
    <w:qFormat/>
    <w:rsid w:val="007E0C48"/>
    <w:pPr>
      <w:ind w:left="708"/>
    </w:pPr>
  </w:style>
  <w:style w:type="character" w:customStyle="1" w:styleId="Nadpis9Char">
    <w:name w:val="Nadpis 9 Char"/>
    <w:link w:val="Nadpis9"/>
    <w:uiPriority w:val="9"/>
    <w:semiHidden/>
    <w:rsid w:val="00D43BF1"/>
    <w:rPr>
      <w:rFonts w:ascii="Cambria" w:eastAsia="Times New Roman" w:hAnsi="Cambria" w:cs="Times New Roman"/>
      <w:sz w:val="22"/>
      <w:szCs w:val="22"/>
      <w:lang w:eastAsia="en-US"/>
    </w:rPr>
  </w:style>
  <w:style w:type="character" w:styleId="Odkaznakoment">
    <w:name w:val="annotation reference"/>
    <w:unhideWhenUsed/>
    <w:rsid w:val="00576114"/>
    <w:rPr>
      <w:sz w:val="16"/>
      <w:szCs w:val="16"/>
    </w:rPr>
  </w:style>
  <w:style w:type="paragraph" w:styleId="Textkomente">
    <w:name w:val="annotation text"/>
    <w:basedOn w:val="Normln"/>
    <w:link w:val="TextkomenteChar"/>
    <w:unhideWhenUsed/>
    <w:rsid w:val="00576114"/>
    <w:rPr>
      <w:sz w:val="20"/>
      <w:szCs w:val="20"/>
    </w:rPr>
  </w:style>
  <w:style w:type="character" w:customStyle="1" w:styleId="TextkomenteChar">
    <w:name w:val="Text komentáře Char"/>
    <w:link w:val="Textkomente"/>
    <w:rsid w:val="00576114"/>
    <w:rPr>
      <w:lang w:eastAsia="en-US"/>
    </w:rPr>
  </w:style>
  <w:style w:type="paragraph" w:styleId="Pedmtkomente">
    <w:name w:val="annotation subject"/>
    <w:basedOn w:val="Textkomente"/>
    <w:next w:val="Textkomente"/>
    <w:link w:val="PedmtkomenteChar"/>
    <w:unhideWhenUsed/>
    <w:rsid w:val="00576114"/>
    <w:rPr>
      <w:b/>
      <w:bCs/>
    </w:rPr>
  </w:style>
  <w:style w:type="character" w:customStyle="1" w:styleId="PedmtkomenteChar">
    <w:name w:val="Předmět komentáře Char"/>
    <w:link w:val="Pedmtkomente"/>
    <w:rsid w:val="00576114"/>
    <w:rPr>
      <w:b/>
      <w:bCs/>
      <w:lang w:eastAsia="en-US"/>
    </w:rPr>
  </w:style>
  <w:style w:type="paragraph" w:styleId="Zkladntext3">
    <w:name w:val="Body Text 3"/>
    <w:basedOn w:val="Normln"/>
    <w:link w:val="Zkladntext3Char"/>
    <w:rsid w:val="001E7A94"/>
    <w:pPr>
      <w:spacing w:before="0" w:after="120"/>
      <w:ind w:left="0" w:firstLine="0"/>
      <w:jc w:val="left"/>
    </w:pPr>
    <w:rPr>
      <w:rFonts w:eastAsia="Times New Roman" w:cs="Times New Roman"/>
      <w:sz w:val="16"/>
      <w:szCs w:val="16"/>
      <w:lang w:eastAsia="cs-CZ"/>
    </w:rPr>
  </w:style>
  <w:style w:type="character" w:customStyle="1" w:styleId="Zkladntext3Char">
    <w:name w:val="Základní text 3 Char"/>
    <w:link w:val="Zkladntext3"/>
    <w:rsid w:val="001E7A94"/>
    <w:rPr>
      <w:rFonts w:eastAsia="Times New Roman" w:cs="Times New Roman"/>
      <w:sz w:val="16"/>
      <w:szCs w:val="16"/>
    </w:rPr>
  </w:style>
  <w:style w:type="character" w:customStyle="1" w:styleId="Nadpis1Char">
    <w:name w:val="Nadpis 1 Char"/>
    <w:link w:val="Nadpis1"/>
    <w:uiPriority w:val="9"/>
    <w:rsid w:val="00D82620"/>
    <w:rPr>
      <w:rFonts w:ascii="Cambria" w:eastAsia="Times New Roman" w:hAnsi="Cambria" w:cs="Times New Roman"/>
      <w:b/>
      <w:bCs/>
      <w:color w:val="365F91"/>
      <w:sz w:val="28"/>
      <w:szCs w:val="28"/>
      <w:lang w:eastAsia="en-US"/>
    </w:rPr>
  </w:style>
  <w:style w:type="character" w:customStyle="1" w:styleId="spiszn">
    <w:name w:val="spiszn"/>
    <w:basedOn w:val="Standardnpsmoodstavce"/>
    <w:rsid w:val="00CC2CBA"/>
  </w:style>
  <w:style w:type="paragraph" w:customStyle="1" w:styleId="Default">
    <w:name w:val="Default"/>
    <w:rsid w:val="009C2872"/>
    <w:pPr>
      <w:autoSpaceDE w:val="0"/>
      <w:autoSpaceDN w:val="0"/>
      <w:adjustRightInd w:val="0"/>
    </w:pPr>
    <w:rPr>
      <w:rFonts w:eastAsia="Times New Roman"/>
      <w:color w:val="000000"/>
      <w:sz w:val="24"/>
      <w:szCs w:val="24"/>
    </w:rPr>
  </w:style>
  <w:style w:type="character" w:customStyle="1" w:styleId="FontStyle52">
    <w:name w:val="Font Style52"/>
    <w:uiPriority w:val="99"/>
    <w:rsid w:val="00B27E77"/>
    <w:rPr>
      <w:rFonts w:ascii="Arial" w:hAnsi="Arial" w:cs="Arial"/>
      <w:sz w:val="18"/>
      <w:szCs w:val="18"/>
    </w:rPr>
  </w:style>
  <w:style w:type="character" w:customStyle="1" w:styleId="Nadpis6Char">
    <w:name w:val="Nadpis 6 Char"/>
    <w:link w:val="Nadpis6"/>
    <w:rsid w:val="004316EB"/>
    <w:rPr>
      <w:rFonts w:ascii="Calibri" w:eastAsia="Times New Roman" w:hAnsi="Calibri" w:cs="Times New Roman"/>
      <w:b/>
      <w:bCs/>
      <w:sz w:val="22"/>
      <w:szCs w:val="22"/>
      <w:lang w:eastAsia="en-US"/>
    </w:rPr>
  </w:style>
  <w:style w:type="paragraph" w:styleId="Textvbloku">
    <w:name w:val="Block Text"/>
    <w:basedOn w:val="Normln"/>
    <w:unhideWhenUsed/>
    <w:rsid w:val="00277A33"/>
    <w:pPr>
      <w:spacing w:before="0"/>
      <w:ind w:left="360" w:right="41" w:firstLine="0"/>
    </w:pPr>
    <w:rPr>
      <w:rFonts w:eastAsia="Times New Roman" w:cs="Times New Roman"/>
      <w:sz w:val="20"/>
      <w:lang w:eastAsia="cs-CZ"/>
    </w:rPr>
  </w:style>
  <w:style w:type="character" w:styleId="slostrnky">
    <w:name w:val="page number"/>
    <w:rsid w:val="008E66DF"/>
  </w:style>
  <w:style w:type="character" w:customStyle="1" w:styleId="Nevyeenzmnka1">
    <w:name w:val="Nevyřešená zmínka1"/>
    <w:basedOn w:val="Standardnpsmoodstavce"/>
    <w:uiPriority w:val="99"/>
    <w:semiHidden/>
    <w:unhideWhenUsed/>
    <w:rsid w:val="008D0DD4"/>
    <w:rPr>
      <w:color w:val="605E5C"/>
      <w:shd w:val="clear" w:color="auto" w:fill="E1DFDD"/>
    </w:rPr>
  </w:style>
  <w:style w:type="table" w:styleId="Mkatabulky">
    <w:name w:val="Table Grid"/>
    <w:basedOn w:val="Normlntabulka"/>
    <w:rsid w:val="008E511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215337"/>
    <w:rPr>
      <w:b/>
      <w:bCs/>
    </w:rPr>
  </w:style>
  <w:style w:type="character" w:customStyle="1" w:styleId="OdstavecseseznamemChar">
    <w:name w:val="Odstavec se seznamem Char"/>
    <w:aliases w:val="nad 1 Char,Název grafu Char,A-Odrážky1 Char,Odrážky Char,Nad Char,Odstavec cíl se seznamem Char,Odstavec se seznamem5 Char,Odstavec_muj Char,Odstavec se seznamem a odrážkou Char,1 úroveň Odstavec se seznamem Char"/>
    <w:link w:val="Odstavecseseznamem"/>
    <w:uiPriority w:val="34"/>
    <w:qFormat/>
    <w:rsid w:val="00B140F5"/>
    <w:rPr>
      <w:sz w:val="22"/>
      <w:szCs w:val="22"/>
      <w:lang w:eastAsia="en-US"/>
    </w:rPr>
  </w:style>
  <w:style w:type="character" w:customStyle="1" w:styleId="OdstavecChar">
    <w:name w:val="Odstavec Char"/>
    <w:basedOn w:val="Standardnpsmoodstavce"/>
    <w:link w:val="Odstavec"/>
    <w:locked/>
    <w:rsid w:val="002B75BB"/>
  </w:style>
  <w:style w:type="paragraph" w:customStyle="1" w:styleId="Odstavec">
    <w:name w:val="Odstavec"/>
    <w:basedOn w:val="Normln"/>
    <w:link w:val="OdstavecChar"/>
    <w:qFormat/>
    <w:rsid w:val="002B75BB"/>
    <w:pPr>
      <w:spacing w:before="0" w:after="120"/>
      <w:ind w:left="397" w:hanging="397"/>
    </w:pPr>
    <w:rPr>
      <w:sz w:val="20"/>
      <w:szCs w:val="20"/>
      <w:lang w:eastAsia="cs-CZ"/>
    </w:rPr>
  </w:style>
  <w:style w:type="character" w:customStyle="1" w:styleId="OdsazenChar">
    <w:name w:val="Odsazení Char"/>
    <w:basedOn w:val="Standardnpsmoodstavce"/>
    <w:link w:val="Odsazen"/>
    <w:locked/>
    <w:rsid w:val="002B75BB"/>
  </w:style>
  <w:style w:type="paragraph" w:customStyle="1" w:styleId="Odsazen">
    <w:name w:val="Odsazení"/>
    <w:basedOn w:val="Normln"/>
    <w:link w:val="OdsazenChar"/>
    <w:qFormat/>
    <w:rsid w:val="002B75BB"/>
    <w:pPr>
      <w:spacing w:before="0" w:after="120"/>
      <w:ind w:left="340" w:firstLine="0"/>
    </w:pPr>
    <w:rPr>
      <w:sz w:val="20"/>
      <w:szCs w:val="20"/>
      <w:lang w:eastAsia="cs-CZ"/>
    </w:rPr>
  </w:style>
  <w:style w:type="paragraph" w:styleId="Revize">
    <w:name w:val="Revision"/>
    <w:hidden/>
    <w:uiPriority w:val="99"/>
    <w:semiHidden/>
    <w:rsid w:val="00B54F87"/>
    <w:rPr>
      <w:sz w:val="22"/>
      <w:szCs w:val="22"/>
      <w:lang w:eastAsia="en-US"/>
    </w:rPr>
  </w:style>
  <w:style w:type="character" w:customStyle="1" w:styleId="Nevyeenzmnka2">
    <w:name w:val="Nevyřešená zmínka2"/>
    <w:basedOn w:val="Standardnpsmoodstavce"/>
    <w:uiPriority w:val="99"/>
    <w:semiHidden/>
    <w:unhideWhenUsed/>
    <w:rPr>
      <w:color w:val="605E5C"/>
      <w:shd w:val="clear" w:color="auto" w:fill="E1DFDD"/>
    </w:rPr>
  </w:style>
  <w:style w:type="character" w:customStyle="1" w:styleId="platne1">
    <w:name w:val="platne1"/>
    <w:rsid w:val="00716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72479">
      <w:bodyDiv w:val="1"/>
      <w:marLeft w:val="0"/>
      <w:marRight w:val="0"/>
      <w:marTop w:val="0"/>
      <w:marBottom w:val="0"/>
      <w:divBdr>
        <w:top w:val="none" w:sz="0" w:space="0" w:color="auto"/>
        <w:left w:val="none" w:sz="0" w:space="0" w:color="auto"/>
        <w:bottom w:val="none" w:sz="0" w:space="0" w:color="auto"/>
        <w:right w:val="none" w:sz="0" w:space="0" w:color="auto"/>
      </w:divBdr>
    </w:div>
    <w:div w:id="576282691">
      <w:bodyDiv w:val="1"/>
      <w:marLeft w:val="0"/>
      <w:marRight w:val="0"/>
      <w:marTop w:val="0"/>
      <w:marBottom w:val="0"/>
      <w:divBdr>
        <w:top w:val="none" w:sz="0" w:space="0" w:color="auto"/>
        <w:left w:val="none" w:sz="0" w:space="0" w:color="auto"/>
        <w:bottom w:val="none" w:sz="0" w:space="0" w:color="auto"/>
        <w:right w:val="none" w:sz="0" w:space="0" w:color="auto"/>
      </w:divBdr>
    </w:div>
    <w:div w:id="1322924392">
      <w:bodyDiv w:val="1"/>
      <w:marLeft w:val="0"/>
      <w:marRight w:val="0"/>
      <w:marTop w:val="0"/>
      <w:marBottom w:val="0"/>
      <w:divBdr>
        <w:top w:val="none" w:sz="0" w:space="0" w:color="auto"/>
        <w:left w:val="none" w:sz="0" w:space="0" w:color="auto"/>
        <w:bottom w:val="none" w:sz="0" w:space="0" w:color="auto"/>
        <w:right w:val="none" w:sz="0" w:space="0" w:color="auto"/>
      </w:divBdr>
    </w:div>
    <w:div w:id="1393044911">
      <w:bodyDiv w:val="1"/>
      <w:marLeft w:val="0"/>
      <w:marRight w:val="0"/>
      <w:marTop w:val="0"/>
      <w:marBottom w:val="0"/>
      <w:divBdr>
        <w:top w:val="none" w:sz="0" w:space="0" w:color="auto"/>
        <w:left w:val="none" w:sz="0" w:space="0" w:color="auto"/>
        <w:bottom w:val="none" w:sz="0" w:space="0" w:color="auto"/>
        <w:right w:val="none" w:sz="0" w:space="0" w:color="auto"/>
      </w:divBdr>
    </w:div>
    <w:div w:id="1775244826">
      <w:bodyDiv w:val="1"/>
      <w:marLeft w:val="0"/>
      <w:marRight w:val="0"/>
      <w:marTop w:val="0"/>
      <w:marBottom w:val="0"/>
      <w:divBdr>
        <w:top w:val="none" w:sz="0" w:space="0" w:color="auto"/>
        <w:left w:val="none" w:sz="0" w:space="0" w:color="auto"/>
        <w:bottom w:val="none" w:sz="0" w:space="0" w:color="auto"/>
        <w:right w:val="none" w:sz="0" w:space="0" w:color="auto"/>
      </w:divBdr>
    </w:div>
    <w:div w:id="1777291899">
      <w:bodyDiv w:val="1"/>
      <w:marLeft w:val="0"/>
      <w:marRight w:val="0"/>
      <w:marTop w:val="0"/>
      <w:marBottom w:val="0"/>
      <w:divBdr>
        <w:top w:val="none" w:sz="0" w:space="0" w:color="auto"/>
        <w:left w:val="none" w:sz="0" w:space="0" w:color="auto"/>
        <w:bottom w:val="none" w:sz="0" w:space="0" w:color="auto"/>
        <w:right w:val="none" w:sz="0" w:space="0" w:color="auto"/>
      </w:divBdr>
    </w:div>
    <w:div w:id="1814562051">
      <w:bodyDiv w:val="1"/>
      <w:marLeft w:val="0"/>
      <w:marRight w:val="0"/>
      <w:marTop w:val="0"/>
      <w:marBottom w:val="0"/>
      <w:divBdr>
        <w:top w:val="none" w:sz="0" w:space="0" w:color="auto"/>
        <w:left w:val="none" w:sz="0" w:space="0" w:color="auto"/>
        <w:bottom w:val="none" w:sz="0" w:space="0" w:color="auto"/>
        <w:right w:val="none" w:sz="0" w:space="0" w:color="auto"/>
      </w:divBdr>
    </w:div>
    <w:div w:id="1955794232">
      <w:bodyDiv w:val="1"/>
      <w:marLeft w:val="0"/>
      <w:marRight w:val="0"/>
      <w:marTop w:val="0"/>
      <w:marBottom w:val="0"/>
      <w:divBdr>
        <w:top w:val="none" w:sz="0" w:space="0" w:color="auto"/>
        <w:left w:val="none" w:sz="0" w:space="0" w:color="auto"/>
        <w:bottom w:val="none" w:sz="0" w:space="0" w:color="auto"/>
        <w:right w:val="none" w:sz="0" w:space="0" w:color="auto"/>
      </w:divBdr>
    </w:div>
    <w:div w:id="201249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8E7BB-1B24-4F5A-A7B3-C7AA147F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4875</Words>
  <Characters>28766</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mmhk</Company>
  <LinksUpToDate>false</LinksUpToDate>
  <CharactersWithSpaces>33574</CharactersWithSpaces>
  <SharedDoc>false</SharedDoc>
  <HLinks>
    <vt:vector size="24" baseType="variant">
      <vt:variant>
        <vt:i4>131108</vt:i4>
      </vt:variant>
      <vt:variant>
        <vt:i4>9</vt:i4>
      </vt:variant>
      <vt:variant>
        <vt:i4>0</vt:i4>
      </vt:variant>
      <vt:variant>
        <vt:i4>5</vt:i4>
      </vt:variant>
      <vt:variant>
        <vt:lpwstr>mailto:projekce@konstrukthk.cz</vt:lpwstr>
      </vt:variant>
      <vt:variant>
        <vt:lpwstr/>
      </vt:variant>
      <vt:variant>
        <vt:i4>6422640</vt:i4>
      </vt:variant>
      <vt:variant>
        <vt:i4>6</vt:i4>
      </vt:variant>
      <vt:variant>
        <vt:i4>0</vt:i4>
      </vt:variant>
      <vt:variant>
        <vt:i4>5</vt:i4>
      </vt:variant>
      <vt:variant>
        <vt:lpwstr>mailto:</vt:lpwstr>
      </vt:variant>
      <vt:variant>
        <vt:lpwstr/>
      </vt:variant>
      <vt:variant>
        <vt:i4>1769599</vt:i4>
      </vt:variant>
      <vt:variant>
        <vt:i4>3</vt:i4>
      </vt:variant>
      <vt:variant>
        <vt:i4>0</vt:i4>
      </vt:variant>
      <vt:variant>
        <vt:i4>5</vt:i4>
      </vt:variant>
      <vt:variant>
        <vt:lpwstr>mailto:martin.bracha@mmhk.cz</vt:lpwstr>
      </vt:variant>
      <vt:variant>
        <vt:lpwstr/>
      </vt:variant>
      <vt:variant>
        <vt:i4>1835127</vt:i4>
      </vt:variant>
      <vt:variant>
        <vt:i4>0</vt:i4>
      </vt:variant>
      <vt:variant>
        <vt:i4>0</vt:i4>
      </vt:variant>
      <vt:variant>
        <vt:i4>5</vt:i4>
      </vt:variant>
      <vt:variant>
        <vt:lpwstr>mailto:valentyn.avramov@mmhk.cz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chlubnova</dc:creator>
  <cp:keywords/>
  <cp:lastModifiedBy>Hrtáň Pavel</cp:lastModifiedBy>
  <cp:revision>5</cp:revision>
  <cp:lastPrinted>2022-07-11T15:05:00Z</cp:lastPrinted>
  <dcterms:created xsi:type="dcterms:W3CDTF">2024-06-03T13:58:00Z</dcterms:created>
  <dcterms:modified xsi:type="dcterms:W3CDTF">2024-06-03T16:54:00Z</dcterms:modified>
</cp:coreProperties>
</file>